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firstLine="555"/>
      </w:pPr>
      <w:r>
        <w:rPr>
          <w:rFonts w:ascii="仿宋" w:hAnsi="仿宋" w:eastAsia="仿宋" w:cs="仿宋"/>
          <w:color w:val="000000"/>
          <w:sz w:val="28"/>
          <w:szCs w:val="28"/>
          <w:bdr w:val="none" w:color="auto" w:sz="0" w:space="0"/>
          <w:shd w:val="clear" w:fill="FFFFFF"/>
        </w:rPr>
        <w:t>招聘岗位及要求</w:t>
      </w:r>
    </w:p>
    <w:tbl>
      <w:tblPr>
        <w:tblW w:w="876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45"/>
        <w:gridCol w:w="1170"/>
        <w:gridCol w:w="705"/>
        <w:gridCol w:w="1275"/>
        <w:gridCol w:w="1275"/>
        <w:gridCol w:w="210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64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仿宋" w:hAnsi="仿宋" w:eastAsia="仿宋" w:cs="仿宋"/>
                <w:color w:val="000000"/>
                <w:sz w:val="18"/>
                <w:szCs w:val="18"/>
                <w:bdr w:val="none" w:color="auto" w:sz="0" w:space="0"/>
              </w:rPr>
              <w:t>序号</w:t>
            </w:r>
          </w:p>
        </w:tc>
        <w:tc>
          <w:tcPr>
            <w:tcW w:w="117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仿宋" w:hAnsi="仿宋" w:eastAsia="仿宋" w:cs="仿宋"/>
                <w:color w:val="000000"/>
                <w:sz w:val="18"/>
                <w:szCs w:val="18"/>
                <w:bdr w:val="none" w:color="auto" w:sz="0" w:space="0"/>
              </w:rPr>
              <w:t>招聘岗位</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仿宋" w:hAnsi="仿宋" w:eastAsia="仿宋" w:cs="仿宋"/>
                <w:color w:val="000000"/>
                <w:sz w:val="18"/>
                <w:szCs w:val="18"/>
                <w:bdr w:val="none" w:color="auto" w:sz="0" w:space="0"/>
              </w:rPr>
              <w:t>招聘人数</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仿宋" w:hAnsi="仿宋" w:eastAsia="仿宋" w:cs="仿宋"/>
                <w:color w:val="000000"/>
                <w:sz w:val="18"/>
                <w:szCs w:val="18"/>
                <w:bdr w:val="none" w:color="auto" w:sz="0" w:space="0"/>
              </w:rPr>
              <w:t>专业</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仿宋" w:hAnsi="仿宋" w:eastAsia="仿宋" w:cs="仿宋"/>
                <w:color w:val="000000"/>
                <w:sz w:val="18"/>
                <w:szCs w:val="18"/>
                <w:bdr w:val="none" w:color="auto" w:sz="0" w:space="0"/>
              </w:rPr>
              <w:t>学历</w:t>
            </w:r>
          </w:p>
        </w:tc>
        <w:tc>
          <w:tcPr>
            <w:tcW w:w="21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仿宋" w:hAnsi="仿宋" w:eastAsia="仿宋" w:cs="仿宋"/>
                <w:color w:val="000000"/>
                <w:sz w:val="18"/>
                <w:szCs w:val="18"/>
                <w:bdr w:val="none" w:color="auto" w:sz="0" w:space="0"/>
              </w:rPr>
              <w:t>其他要求</w:t>
            </w:r>
          </w:p>
        </w:tc>
        <w:tc>
          <w:tcPr>
            <w:tcW w:w="15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仿宋" w:hAnsi="仿宋" w:eastAsia="仿宋" w:cs="仿宋"/>
                <w:color w:val="00000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1</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护理人员</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数名</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护理学</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全日制大专及以上学历</w:t>
            </w:r>
          </w:p>
        </w:tc>
        <w:tc>
          <w:tcPr>
            <w:tcW w:w="21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仿宋" w:hAnsi="仿宋" w:eastAsia="仿宋" w:cs="仿宋"/>
                <w:color w:val="000000"/>
                <w:sz w:val="18"/>
                <w:szCs w:val="18"/>
                <w:bdr w:val="none" w:color="auto" w:sz="0" w:space="0"/>
              </w:rPr>
              <w:t>往届毕业生需具备护士执业证书；身高160cm以上。</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口腔护理专业或具有医用压力容器特种设备作业证或相关证书优先录取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2</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科研科</w:t>
            </w:r>
          </w:p>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工作人员</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1</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公共事业管理或医学相关专业</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全日制本科及以上学历</w:t>
            </w:r>
          </w:p>
        </w:tc>
        <w:tc>
          <w:tcPr>
            <w:tcW w:w="21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仿宋" w:hAnsi="仿宋" w:eastAsia="仿宋" w:cs="仿宋"/>
                <w:color w:val="000000"/>
                <w:sz w:val="18"/>
                <w:szCs w:val="18"/>
                <w:bdr w:val="none" w:color="auto" w:sz="0" w:space="0"/>
              </w:rPr>
              <w:t>年龄30周岁（含）以下；大学英语四级及以上证书或大学英语四级及以上成绩在425分及以上</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rPr>
                <w:rFonts w:hint="eastAsia"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6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3</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放射科技术员</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数名</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医学影像学或医学影像技术专业</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全日制大专及以上学历</w:t>
            </w:r>
          </w:p>
        </w:tc>
        <w:tc>
          <w:tcPr>
            <w:tcW w:w="21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仿宋" w:hAnsi="仿宋" w:eastAsia="仿宋" w:cs="仿宋"/>
                <w:color w:val="000000"/>
                <w:sz w:val="18"/>
                <w:szCs w:val="18"/>
                <w:bdr w:val="none" w:color="auto" w:sz="0" w:space="0"/>
              </w:rPr>
              <w:t>往届毕业生需具备专业执业资格证书</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rPr>
                <w:rFonts w:hint="default" w:ascii="Arial" w:hAnsi="Arial"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5" w:hRule="atLeast"/>
          <w:tblCellSpacing w:w="0" w:type="dxa"/>
        </w:trPr>
        <w:tc>
          <w:tcPr>
            <w:tcW w:w="6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4</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财务人员</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数名</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会计学</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18"/>
                <w:szCs w:val="18"/>
                <w:bdr w:val="none" w:color="auto" w:sz="0" w:space="0"/>
              </w:rPr>
              <w:t>全日制本科及以上学历</w:t>
            </w:r>
          </w:p>
        </w:tc>
        <w:tc>
          <w:tcPr>
            <w:tcW w:w="21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hint="eastAsia" w:ascii="仿宋" w:hAnsi="仿宋" w:eastAsia="仿宋" w:cs="仿宋"/>
                <w:color w:val="000000"/>
                <w:sz w:val="18"/>
                <w:szCs w:val="18"/>
                <w:bdr w:val="none" w:color="auto" w:sz="0" w:space="0"/>
              </w:rPr>
              <w:t>具备会计从业资格证书</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jc w:val="left"/>
              <w:rPr>
                <w:rFonts w:hint="default" w:ascii="Arial" w:hAnsi="Arial" w:cs="Arial"/>
                <w:color w:val="000000"/>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30E25"/>
    <w:rsid w:val="25730E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616161"/>
      <w:u w:val="none"/>
    </w:rPr>
  </w:style>
  <w:style w:type="character" w:styleId="6">
    <w:name w:val="Hyperlink"/>
    <w:basedOn w:val="3"/>
    <w:uiPriority w:val="0"/>
    <w:rPr>
      <w:color w:val="61616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2017-02-08T09:10:00Z</dcterms:created>
  <dc:creator>guoqiang</dc:creator>
  <cp:lastModifiedBy>guoqiang</cp:lastModifiedBy>
  <dcterms:modified xsi:type="dcterms:W3CDTF">2017-02-08T09:11:43Z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