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7D" w:rsidRDefault="00217941">
      <w:pPr>
        <w:widowControl/>
        <w:ind w:left="450" w:firstLine="643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eastAsia="宋体" w:hAnsi="Arial" w:cs="Arial"/>
          <w:b/>
          <w:color w:val="000000"/>
          <w:kern w:val="0"/>
          <w:sz w:val="32"/>
          <w:szCs w:val="32"/>
          <w:lang w:bidi="ar"/>
        </w:rPr>
        <w:t>体检要求</w:t>
      </w:r>
    </w:p>
    <w:p w:rsidR="00E3777D" w:rsidRDefault="00217941">
      <w:pPr>
        <w:widowControl/>
        <w:ind w:left="450" w:firstLine="640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1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、体检前三天内保持正常饮食，勿饮酒，避免剧烈运动。体检前一天晚上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20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：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00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后不得进食，保持空腹参加体检（抽完血、做完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B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超后方能进食）。</w:t>
      </w:r>
    </w:p>
    <w:p w:rsidR="00E3777D" w:rsidRDefault="00217941">
      <w:pPr>
        <w:widowControl/>
        <w:ind w:left="450" w:firstLine="640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2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、考生需携带身份证原件和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1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寸近期免冠彩照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1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张以及水笔一支，听从带队人员安排，进行体检。</w:t>
      </w:r>
    </w:p>
    <w:p w:rsidR="00E3777D" w:rsidRDefault="00217941">
      <w:pPr>
        <w:widowControl/>
        <w:ind w:left="450" w:firstLine="640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3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、考生领到《体检表》后，请如实填写《体检表》有关内容，不得隐</w:t>
      </w:r>
      <w:proofErr w:type="gramStart"/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满有关</w:t>
      </w:r>
      <w:proofErr w:type="gramEnd"/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信息，贴好照片。</w:t>
      </w:r>
      <w:r>
        <w:rPr>
          <w:rFonts w:ascii="Arial" w:eastAsia="宋体" w:hAnsi="Arial" w:cs="Arial"/>
          <w:color w:val="000000"/>
          <w:kern w:val="0"/>
          <w:szCs w:val="21"/>
          <w:lang w:bidi="ar"/>
        </w:rPr>
        <w:t> </w:t>
      </w:r>
    </w:p>
    <w:p w:rsidR="00E3777D" w:rsidRDefault="00217941">
      <w:pPr>
        <w:widowControl/>
        <w:ind w:left="450" w:firstLine="640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4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、要服从工作人员、体检医务人员管理和安排，考生凭身份证原件按各项目体检要求，有序参加体检。对体检过程中，弄虚作假，冒名顶替，或者有意隐瞒影响聘用的疾病的考生，按有关规定给予不予聘用或者取消聘用的处理。</w:t>
      </w:r>
    </w:p>
    <w:p w:rsidR="00E3777D" w:rsidRDefault="00217941">
      <w:pPr>
        <w:widowControl/>
        <w:ind w:left="450" w:firstLine="640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5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、下列项目体检异常的，安排在当场次体检结束前进行复检，并以复检结论为准，不再另行安排复检。</w:t>
      </w:r>
      <w:proofErr w:type="gramStart"/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根据人社部</w:t>
      </w:r>
      <w:proofErr w:type="gramEnd"/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、卫生部、国家公务员</w:t>
      </w:r>
      <w:proofErr w:type="gramStart"/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局人社部</w:t>
      </w:r>
      <w:proofErr w:type="gramEnd"/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发〔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2012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〕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65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号文件规定，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“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对心率、视力、听力、血压等项目达不到体检合格标准的，应安排当日复检；对边缘性心脏杂音、病理性心电图、病理性杂音、频发早搏（心电图证实）等项目达不到体检合格标准的，应安排当场复检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”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。请考生务必注意体检结果，如存在上述情形的，请在当场次体检结束前，向带队人员提出复检申请，逾期不补。</w:t>
      </w:r>
    </w:p>
    <w:p w:rsidR="00E3777D" w:rsidRDefault="00217941">
      <w:pPr>
        <w:widowControl/>
        <w:ind w:left="450" w:firstLine="640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lastRenderedPageBreak/>
        <w:t>6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、考生对非当日、非当场复检的体检项目结果有疑问时，可以在接到体检结论的</w:t>
      </w:r>
      <w:r>
        <w:rPr>
          <w:rFonts w:ascii="Arial" w:eastAsia="宋体" w:hAnsi="Arial" w:cs="Arial" w:hint="eastAsia"/>
          <w:color w:val="000000"/>
          <w:kern w:val="0"/>
          <w:sz w:val="32"/>
          <w:szCs w:val="32"/>
          <w:lang w:bidi="ar"/>
        </w:rPr>
        <w:t>3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日内向县</w:t>
      </w:r>
      <w:r>
        <w:rPr>
          <w:rFonts w:ascii="Arial" w:eastAsia="宋体" w:hAnsi="Arial" w:cs="Arial" w:hint="eastAsia"/>
          <w:color w:val="000000"/>
          <w:kern w:val="0"/>
          <w:sz w:val="32"/>
          <w:szCs w:val="32"/>
          <w:lang w:bidi="ar"/>
        </w:rPr>
        <w:t>国土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局提出复检，提交书面复检申请。复检只能进行一次，体检结果以复检结论为准。</w:t>
      </w:r>
    </w:p>
    <w:p w:rsidR="00E3777D" w:rsidRDefault="00217941">
      <w:pPr>
        <w:widowControl/>
        <w:ind w:left="450" w:firstLine="640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7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、</w:t>
      </w:r>
      <w:bookmarkStart w:id="0" w:name="_GoBack"/>
      <w:bookmarkEnd w:id="0"/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女性考生如在体检当日遇上生理期现象的，当日体检时应向带队工作人员提出，部分项目可另行安排体检。</w:t>
      </w:r>
    </w:p>
    <w:p w:rsidR="00E3777D" w:rsidRDefault="00217941">
      <w:pPr>
        <w:widowControl/>
        <w:ind w:left="450" w:firstLine="640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8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、</w:t>
      </w:r>
      <w:r>
        <w:rPr>
          <w:rFonts w:ascii="Arial" w:eastAsia="宋体" w:hAnsi="Arial" w:cs="Arial"/>
          <w:color w:val="000000"/>
          <w:kern w:val="0"/>
          <w:szCs w:val="21"/>
          <w:lang w:bidi="ar"/>
        </w:rPr>
        <w:t> 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考生在确认所有项目均体检完毕之后，将《体检表》交体检站工作人员验收，经带队人员同意后，方可离开医院。</w:t>
      </w:r>
    </w:p>
    <w:p w:rsidR="00E3777D" w:rsidRDefault="00217941">
      <w:pPr>
        <w:widowControl/>
        <w:ind w:left="450" w:firstLine="640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9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、体检费按医院规定的标准（约</w:t>
      </w:r>
      <w:r w:rsidR="001810B5">
        <w:rPr>
          <w:rFonts w:ascii="Arial" w:eastAsia="宋体" w:hAnsi="Arial" w:cs="Arial" w:hint="eastAsia"/>
          <w:color w:val="000000"/>
          <w:kern w:val="0"/>
          <w:sz w:val="32"/>
          <w:szCs w:val="32"/>
          <w:lang w:bidi="ar"/>
        </w:rPr>
        <w:t>420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元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/</w:t>
      </w:r>
      <w:r>
        <w:rPr>
          <w:rFonts w:ascii="Arial" w:eastAsia="宋体" w:hAnsi="Arial" w:cs="Arial"/>
          <w:color w:val="000000"/>
          <w:kern w:val="0"/>
          <w:sz w:val="32"/>
          <w:szCs w:val="32"/>
          <w:lang w:bidi="ar"/>
        </w:rPr>
        <w:t>人）直接缴交体检医院。</w:t>
      </w:r>
    </w:p>
    <w:p w:rsidR="00E3777D" w:rsidRDefault="00E3777D"/>
    <w:sectPr w:rsidR="00E37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51" w:rsidRDefault="007F7B51" w:rsidP="001810B5">
      <w:r>
        <w:separator/>
      </w:r>
    </w:p>
  </w:endnote>
  <w:endnote w:type="continuationSeparator" w:id="0">
    <w:p w:rsidR="007F7B51" w:rsidRDefault="007F7B51" w:rsidP="0018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B5" w:rsidRDefault="001810B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B5" w:rsidRDefault="001810B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B5" w:rsidRDefault="001810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51" w:rsidRDefault="007F7B51" w:rsidP="001810B5">
      <w:r>
        <w:separator/>
      </w:r>
    </w:p>
  </w:footnote>
  <w:footnote w:type="continuationSeparator" w:id="0">
    <w:p w:rsidR="007F7B51" w:rsidRDefault="007F7B51" w:rsidP="00181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B5" w:rsidRDefault="001810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B5" w:rsidRDefault="001810B5" w:rsidP="00D444D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B5" w:rsidRDefault="001810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7D"/>
    <w:rsid w:val="001810B5"/>
    <w:rsid w:val="00217941"/>
    <w:rsid w:val="007F7B51"/>
    <w:rsid w:val="00D444DC"/>
    <w:rsid w:val="00E3777D"/>
    <w:rsid w:val="2330324D"/>
    <w:rsid w:val="3EF5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1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10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81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10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1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10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81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10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>微软公司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2014-10-29T12:08:00Z</dcterms:created>
  <dcterms:modified xsi:type="dcterms:W3CDTF">2017-06-06T08:33:00Z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