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ind w:firstLine="1541" w:firstLineChars="550"/>
        <w:jc w:val="center"/>
        <w:rPr>
          <w:rFonts w:ascii="微软雅黑" w:hAnsi="微软雅黑" w:eastAsia="微软雅黑"/>
          <w:b/>
          <w:bCs/>
          <w:sz w:val="28"/>
          <w:szCs w:val="28"/>
        </w:rPr>
      </w:pPr>
      <w:bookmarkStart w:id="1" w:name="_GoBack"/>
      <w:bookmarkEnd w:id="1"/>
      <w:r>
        <w:rPr>
          <w:rFonts w:hint="eastAsia" w:ascii="微软雅黑" w:hAnsi="微软雅黑" w:eastAsia="微软雅黑"/>
          <w:b/>
          <w:bCs/>
          <w:sz w:val="28"/>
          <w:szCs w:val="28"/>
          <w:lang w:eastAsia="zh-CN"/>
        </w:rPr>
        <w:t>附件三：</w:t>
      </w:r>
      <w:r>
        <w:rPr>
          <w:rFonts w:hint="eastAsia" w:ascii="微软雅黑" w:hAnsi="微软雅黑" w:eastAsia="微软雅黑"/>
          <w:b/>
          <w:bCs/>
          <w:sz w:val="28"/>
          <w:szCs w:val="28"/>
        </w:rPr>
        <w:t>福建工程学院学科学术带头人招聘启事</w:t>
      </w:r>
    </w:p>
    <w:p>
      <w:pPr>
        <w:rPr>
          <w:rFonts w:ascii="微软雅黑" w:hAnsi="微软雅黑" w:eastAsia="微软雅黑"/>
          <w:b/>
          <w:sz w:val="22"/>
          <w:szCs w:val="22"/>
        </w:rPr>
      </w:pPr>
      <w:r>
        <w:rPr>
          <w:rFonts w:hint="eastAsia" w:ascii="微软雅黑" w:hAnsi="微软雅黑" w:eastAsia="微软雅黑"/>
          <w:b/>
          <w:sz w:val="22"/>
          <w:szCs w:val="22"/>
        </w:rPr>
        <w:t>一、招聘岗位</w:t>
      </w:r>
    </w:p>
    <w:tbl>
      <w:tblPr>
        <w:tblStyle w:val="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5"/>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3795" w:type="dxa"/>
            <w:vAlign w:val="center"/>
          </w:tcPr>
          <w:p>
            <w:pPr>
              <w:widowControl/>
              <w:spacing w:before="100" w:beforeAutospacing="1" w:after="100" w:afterAutospacing="1" w:line="300" w:lineRule="exact"/>
              <w:ind w:firstLine="660" w:firstLineChars="300"/>
              <w:rPr>
                <w:rFonts w:ascii="微软雅黑" w:hAnsi="微软雅黑" w:eastAsia="微软雅黑" w:cs="宋体"/>
                <w:kern w:val="0"/>
                <w:sz w:val="22"/>
                <w:szCs w:val="22"/>
              </w:rPr>
            </w:pPr>
            <w:r>
              <w:rPr>
                <w:rFonts w:hint="eastAsia" w:ascii="微软雅黑" w:hAnsi="微软雅黑" w:eastAsia="微软雅黑" w:cs="宋体"/>
                <w:kern w:val="0"/>
                <w:sz w:val="22"/>
                <w:szCs w:val="22"/>
              </w:rPr>
              <w:t>单位</w:t>
            </w:r>
          </w:p>
        </w:tc>
        <w:tc>
          <w:tcPr>
            <w:tcW w:w="5811"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专业或方向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机械与汽车工程学院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车辆工程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材料科学与工程学院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材料科学与工程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材料成型及控制工程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信息科学与工程学院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电气工程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控制科学与工程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数据挖掘与大数据分析</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图像处理与虚拟现实</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软件工程与智能计算</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网络与信息安全</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交通信息工程及控制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土木工程学院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结构工程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防灾减灾工程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施工技术与信息化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建筑与城乡规划学院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建筑学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城乡规划</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生态环境与城市建设学院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流体力学（水力学）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市政工程（管网优化方向）</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环境工程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化工装备与控制工程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管理学院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管理科学与工程（工程管理、房地产开发与管理、管理系统工程、管理信息系统、工业工程、知识产权管理等）</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应用经济学（国民经济学、区域经济学、财政学、金融学、产业经济学、国际贸易学、劳动经济学、经济统计学、数量经济学、保险学、金融工程和税收学等）</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公共管理（公共政策、行政管理、城市管理等）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交通运输学院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交通运输规划与管理</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交通工程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工业工程</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物流管理</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测绘工程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人文学院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广告学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新闻学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翻译学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英语语言文学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设计学院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工业设计</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产品设计</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环境设计</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视觉传达设计</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数字媒体艺术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法学院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数理学院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统计学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光学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计算机类</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金融相关专业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马克思主义学院</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马克思主义理论学科及相关专业（马克思主义基本原理、马克思主义哲学、马克思主义中国化、思想政治教育等）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795"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互联网经贸学院（鳝溪校区）</w:t>
            </w:r>
          </w:p>
        </w:tc>
        <w:tc>
          <w:tcPr>
            <w:tcW w:w="5811"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电子商务类专业</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计算机科学与技术相关专业</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信息管理与信息系统</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国际贸易学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国际经济</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世界经济</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西方经济学</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经济法</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工商管理类（企业管理、市场营销、人力资源管理等方向）</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物流管理</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供应链管理</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技术经济及管理</w:t>
            </w:r>
          </w:p>
        </w:tc>
      </w:tr>
    </w:tbl>
    <w:p>
      <w:pPr>
        <w:ind w:firstLine="440" w:firstLineChars="200"/>
        <w:rPr>
          <w:rFonts w:ascii="微软雅黑" w:hAnsi="微软雅黑" w:eastAsia="微软雅黑"/>
          <w:b/>
          <w:sz w:val="22"/>
          <w:szCs w:val="22"/>
        </w:rPr>
      </w:pPr>
      <w:r>
        <w:rPr>
          <w:rFonts w:hint="eastAsia" w:ascii="微软雅黑" w:hAnsi="微软雅黑" w:eastAsia="微软雅黑"/>
          <w:b/>
          <w:sz w:val="22"/>
          <w:szCs w:val="22"/>
        </w:rPr>
        <w:t>二、招聘基本条件</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1</w:t>
      </w:r>
      <w:r>
        <w:rPr>
          <w:rFonts w:hint="eastAsia" w:ascii="微软雅黑" w:hAnsi="微软雅黑" w:eastAsia="微软雅黑"/>
          <w:sz w:val="22"/>
          <w:szCs w:val="22"/>
        </w:rPr>
        <w:t>、热爱祖国，敬业爱岗，具有良好的品德修养和职业道德。</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2</w:t>
      </w:r>
      <w:r>
        <w:rPr>
          <w:rFonts w:hint="eastAsia" w:ascii="微软雅黑" w:hAnsi="微软雅黑" w:eastAsia="微软雅黑"/>
          <w:sz w:val="22"/>
          <w:szCs w:val="22"/>
        </w:rPr>
        <w:t>、学风严谨，为人正派，事业心和责任感强，愿为学校发展、学科建设和人才培养做出贡献。</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3</w:t>
      </w:r>
      <w:r>
        <w:rPr>
          <w:rFonts w:hint="eastAsia" w:ascii="微软雅黑" w:hAnsi="微软雅黑" w:eastAsia="微软雅黑"/>
          <w:sz w:val="22"/>
          <w:szCs w:val="22"/>
        </w:rPr>
        <w:t>、有发展潜力，对本学科建设和发展具有引领性与创新性构想。</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4</w:t>
      </w:r>
      <w:r>
        <w:rPr>
          <w:rFonts w:hint="eastAsia" w:ascii="微软雅黑" w:hAnsi="微软雅黑" w:eastAsia="微软雅黑"/>
          <w:sz w:val="22"/>
          <w:szCs w:val="22"/>
        </w:rPr>
        <w:t>、学术造诣深，科研业绩突出。具有培养或协助指导培养研究生的工作经历；近</w:t>
      </w:r>
      <w:r>
        <w:rPr>
          <w:rFonts w:ascii="微软雅黑" w:hAnsi="微软雅黑" w:eastAsia="微软雅黑"/>
          <w:sz w:val="22"/>
          <w:szCs w:val="22"/>
        </w:rPr>
        <w:t>5</w:t>
      </w:r>
      <w:r>
        <w:rPr>
          <w:rFonts w:hint="eastAsia" w:ascii="微软雅黑" w:hAnsi="微软雅黑" w:eastAsia="微软雅黑"/>
          <w:sz w:val="22"/>
          <w:szCs w:val="22"/>
        </w:rPr>
        <w:t>年内取得高水平成果（高水平论文、著作或发明专利等）不少于</w:t>
      </w:r>
      <w:r>
        <w:rPr>
          <w:rFonts w:ascii="微软雅黑" w:hAnsi="微软雅黑" w:eastAsia="微软雅黑"/>
          <w:sz w:val="22"/>
          <w:szCs w:val="22"/>
        </w:rPr>
        <w:t>3</w:t>
      </w:r>
      <w:r>
        <w:rPr>
          <w:rFonts w:hint="eastAsia" w:ascii="微软雅黑" w:hAnsi="微软雅黑" w:eastAsia="微软雅黑"/>
          <w:sz w:val="22"/>
          <w:szCs w:val="22"/>
        </w:rPr>
        <w:t>项；具有承担或组织承担省部级以上重点科学研究与教学研究项目，或主持省部级以上重点实验室、工程研究中心等重点建设项目的经历。</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5</w:t>
      </w:r>
      <w:r>
        <w:rPr>
          <w:rFonts w:hint="eastAsia" w:ascii="微软雅黑" w:hAnsi="微软雅黑" w:eastAsia="微软雅黑"/>
          <w:sz w:val="22"/>
          <w:szCs w:val="22"/>
        </w:rPr>
        <w:t>、善于团结协作，具有较强的组织、协调和领导能力，善于培养青年人才，能发挥核心作用，带领教学科研团队攻坚克难。</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6</w:t>
      </w:r>
      <w:r>
        <w:rPr>
          <w:rFonts w:hint="eastAsia" w:ascii="微软雅黑" w:hAnsi="微软雅黑" w:eastAsia="微软雅黑"/>
          <w:sz w:val="22"/>
          <w:szCs w:val="22"/>
        </w:rPr>
        <w:t>、应具有研究生学历和博士学位，具有正高专业技术职务；学术水平和业绩突出或有海外留学或海外访学（</w:t>
      </w:r>
      <w:r>
        <w:rPr>
          <w:rFonts w:ascii="微软雅黑" w:hAnsi="微软雅黑" w:eastAsia="微软雅黑"/>
          <w:sz w:val="22"/>
          <w:szCs w:val="22"/>
        </w:rPr>
        <w:t>1</w:t>
      </w:r>
      <w:r>
        <w:rPr>
          <w:rFonts w:hint="eastAsia" w:ascii="微软雅黑" w:hAnsi="微软雅黑" w:eastAsia="微软雅黑"/>
          <w:sz w:val="22"/>
          <w:szCs w:val="22"/>
        </w:rPr>
        <w:t>年以上）经历者学历学位条件可适当放宽。</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7</w:t>
      </w:r>
      <w:r>
        <w:rPr>
          <w:rFonts w:hint="eastAsia" w:ascii="微软雅黑" w:hAnsi="微软雅黑" w:eastAsia="微软雅黑"/>
          <w:sz w:val="22"/>
          <w:szCs w:val="22"/>
        </w:rPr>
        <w:t>、身心健康，能够胜任相应岗位工作的要求；年龄一般不超过</w:t>
      </w:r>
      <w:r>
        <w:rPr>
          <w:rFonts w:ascii="微软雅黑" w:hAnsi="微软雅黑" w:eastAsia="微软雅黑"/>
          <w:sz w:val="22"/>
          <w:szCs w:val="22"/>
        </w:rPr>
        <w:t>50</w:t>
      </w:r>
      <w:r>
        <w:rPr>
          <w:rFonts w:hint="eastAsia" w:ascii="微软雅黑" w:hAnsi="微软雅黑" w:eastAsia="微软雅黑"/>
          <w:sz w:val="22"/>
          <w:szCs w:val="22"/>
        </w:rPr>
        <w:t>岁。</w:t>
      </w:r>
    </w:p>
    <w:p>
      <w:pPr>
        <w:spacing w:line="500" w:lineRule="exact"/>
        <w:ind w:firstLine="440" w:firstLineChars="200"/>
        <w:rPr>
          <w:rFonts w:ascii="微软雅黑" w:hAnsi="微软雅黑" w:eastAsia="微软雅黑"/>
          <w:b/>
          <w:sz w:val="22"/>
          <w:szCs w:val="22"/>
        </w:rPr>
      </w:pPr>
      <w:r>
        <w:rPr>
          <w:rFonts w:hint="eastAsia" w:ascii="微软雅黑" w:hAnsi="微软雅黑" w:eastAsia="微软雅黑"/>
          <w:b/>
          <w:sz w:val="22"/>
          <w:szCs w:val="22"/>
        </w:rPr>
        <w:t>三、招聘岗位相关职责</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1</w:t>
      </w:r>
      <w:r>
        <w:rPr>
          <w:rFonts w:hint="eastAsia" w:ascii="微软雅黑" w:hAnsi="微软雅黑" w:eastAsia="微软雅黑"/>
          <w:sz w:val="22"/>
          <w:szCs w:val="22"/>
        </w:rPr>
        <w:t>、从事教学科研第一线工作，能较好完成核心课程讲授任务。</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2</w:t>
      </w:r>
      <w:r>
        <w:rPr>
          <w:rFonts w:hint="eastAsia" w:ascii="微软雅黑" w:hAnsi="微软雅黑" w:eastAsia="微软雅黑"/>
          <w:sz w:val="22"/>
          <w:szCs w:val="22"/>
        </w:rPr>
        <w:t>、承担省部级以上重点科学研究与教学研究项目，或作为主要成员参与省部级以上重点实验室、工程研究中心等重点建设项目。</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3</w:t>
      </w:r>
      <w:r>
        <w:rPr>
          <w:rFonts w:hint="eastAsia" w:ascii="微软雅黑" w:hAnsi="微软雅黑" w:eastAsia="微软雅黑"/>
          <w:sz w:val="22"/>
          <w:szCs w:val="22"/>
        </w:rPr>
        <w:t>、主持或参与学科硕士点博士点建设工作。</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4</w:t>
      </w:r>
      <w:r>
        <w:rPr>
          <w:rFonts w:hint="eastAsia" w:ascii="微软雅黑" w:hAnsi="微软雅黑" w:eastAsia="微软雅黑"/>
          <w:sz w:val="22"/>
          <w:szCs w:val="22"/>
        </w:rPr>
        <w:t>、把握本学科发展方向，组织新研究方向以及创新团队，在</w:t>
      </w:r>
      <w:r>
        <w:rPr>
          <w:rFonts w:ascii="微软雅黑" w:hAnsi="微软雅黑" w:eastAsia="微软雅黑"/>
          <w:sz w:val="22"/>
          <w:szCs w:val="22"/>
        </w:rPr>
        <w:t>2-3</w:t>
      </w:r>
      <w:r>
        <w:rPr>
          <w:rFonts w:hint="eastAsia" w:ascii="微软雅黑" w:hAnsi="微软雅黑" w:eastAsia="微软雅黑"/>
          <w:sz w:val="22"/>
          <w:szCs w:val="22"/>
        </w:rPr>
        <w:t>年内能组织力量带领团队在本学科领域形成特色研究方向和重要成果，提升本学科整体水平和影响力。</w:t>
      </w:r>
    </w:p>
    <w:p>
      <w:pPr>
        <w:spacing w:line="500" w:lineRule="exact"/>
        <w:ind w:firstLine="440" w:firstLineChars="200"/>
        <w:rPr>
          <w:rFonts w:ascii="微软雅黑" w:hAnsi="微软雅黑" w:eastAsia="微软雅黑"/>
          <w:sz w:val="22"/>
          <w:szCs w:val="22"/>
        </w:rPr>
      </w:pPr>
      <w:r>
        <w:rPr>
          <w:rFonts w:ascii="微软雅黑" w:hAnsi="微软雅黑" w:eastAsia="微软雅黑"/>
          <w:sz w:val="22"/>
          <w:szCs w:val="22"/>
        </w:rPr>
        <w:t>5</w:t>
      </w:r>
      <w:r>
        <w:rPr>
          <w:rFonts w:hint="eastAsia" w:ascii="微软雅黑" w:hAnsi="微软雅黑" w:eastAsia="微软雅黑"/>
          <w:sz w:val="22"/>
          <w:szCs w:val="22"/>
        </w:rPr>
        <w:t>、协同学校引进本学科杰出人才，培养青年教师，做好本学科学术梯队和教学团队建设。</w:t>
      </w:r>
    </w:p>
    <w:p>
      <w:pPr>
        <w:spacing w:line="500" w:lineRule="exact"/>
        <w:ind w:firstLine="440" w:firstLineChars="200"/>
        <w:rPr>
          <w:rFonts w:ascii="微软雅黑" w:hAnsi="微软雅黑" w:eastAsia="微软雅黑"/>
          <w:b/>
          <w:sz w:val="22"/>
          <w:szCs w:val="22"/>
        </w:rPr>
      </w:pPr>
      <w:r>
        <w:rPr>
          <w:rFonts w:hint="eastAsia" w:ascii="微软雅黑" w:hAnsi="微软雅黑" w:eastAsia="微软雅黑"/>
          <w:b/>
          <w:sz w:val="22"/>
          <w:szCs w:val="22"/>
        </w:rPr>
        <w:t>四、招聘人才类型和相关待遇</w:t>
      </w:r>
    </w:p>
    <w:p>
      <w:pPr>
        <w:spacing w:line="500" w:lineRule="exact"/>
        <w:ind w:firstLine="440" w:firstLineChars="200"/>
        <w:rPr>
          <w:rFonts w:ascii="微软雅黑" w:hAnsi="微软雅黑" w:eastAsia="微软雅黑"/>
          <w:sz w:val="22"/>
          <w:szCs w:val="22"/>
        </w:rPr>
      </w:pPr>
      <w:r>
        <w:rPr>
          <w:rFonts w:hint="eastAsia" w:ascii="微软雅黑" w:hAnsi="微软雅黑" w:eastAsia="微软雅黑"/>
          <w:sz w:val="22"/>
          <w:szCs w:val="22"/>
        </w:rPr>
        <w:t>凡属当年度《福建省紧缺急需人才引进指导目录》范围之内的省外、海外引进人才，经福建省人力资源和社会保障厅批准可享受福建省高层次人才生活津贴每月</w:t>
      </w:r>
      <w:r>
        <w:rPr>
          <w:rFonts w:ascii="微软雅黑" w:hAnsi="微软雅黑" w:eastAsia="微软雅黑"/>
          <w:sz w:val="22"/>
          <w:szCs w:val="22"/>
        </w:rPr>
        <w:t>2000</w:t>
      </w:r>
      <w:r>
        <w:rPr>
          <w:rFonts w:hint="eastAsia" w:ascii="微软雅黑" w:hAnsi="微软雅黑" w:eastAsia="微软雅黑"/>
          <w:sz w:val="22"/>
          <w:szCs w:val="22"/>
        </w:rPr>
        <w:t>元，发满</w:t>
      </w:r>
      <w:r>
        <w:rPr>
          <w:rFonts w:ascii="微软雅黑" w:hAnsi="微软雅黑" w:eastAsia="微软雅黑"/>
          <w:sz w:val="22"/>
          <w:szCs w:val="22"/>
        </w:rPr>
        <w:t>5</w:t>
      </w:r>
      <w:r>
        <w:rPr>
          <w:rFonts w:hint="eastAsia" w:ascii="微软雅黑" w:hAnsi="微软雅黑" w:eastAsia="微软雅黑"/>
          <w:sz w:val="22"/>
          <w:szCs w:val="22"/>
        </w:rPr>
        <w:t>年。高水平领军人才和杰出人才生活津贴按《福建省引进高层次人才生活津贴发放管理办法》享受每人每月</w:t>
      </w:r>
      <w:r>
        <w:rPr>
          <w:rFonts w:ascii="微软雅黑" w:hAnsi="微软雅黑" w:eastAsia="微软雅黑"/>
          <w:sz w:val="22"/>
          <w:szCs w:val="22"/>
        </w:rPr>
        <w:t>5000</w:t>
      </w:r>
      <w:r>
        <w:rPr>
          <w:rFonts w:hint="eastAsia" w:ascii="微软雅黑" w:hAnsi="微软雅黑" w:eastAsia="微软雅黑"/>
          <w:sz w:val="22"/>
          <w:szCs w:val="22"/>
        </w:rPr>
        <w:t>元、</w:t>
      </w:r>
      <w:r>
        <w:rPr>
          <w:rFonts w:ascii="微软雅黑" w:hAnsi="微软雅黑" w:eastAsia="微软雅黑"/>
          <w:sz w:val="22"/>
          <w:szCs w:val="22"/>
        </w:rPr>
        <w:t>4000</w:t>
      </w:r>
      <w:r>
        <w:rPr>
          <w:rFonts w:hint="eastAsia" w:ascii="微软雅黑" w:hAnsi="微软雅黑" w:eastAsia="微软雅黑"/>
          <w:sz w:val="22"/>
          <w:szCs w:val="22"/>
        </w:rPr>
        <w:t>元不等的相应待遇。</w:t>
      </w:r>
    </w:p>
    <w:p>
      <w:pPr>
        <w:snapToGrid w:val="0"/>
        <w:spacing w:line="500" w:lineRule="exact"/>
        <w:jc w:val="center"/>
        <w:rPr>
          <w:rFonts w:ascii="微软雅黑" w:hAnsi="微软雅黑" w:eastAsia="微软雅黑"/>
          <w:sz w:val="22"/>
          <w:szCs w:val="22"/>
        </w:rPr>
      </w:pPr>
    </w:p>
    <w:p>
      <w:pPr>
        <w:snapToGrid w:val="0"/>
        <w:spacing w:line="500" w:lineRule="exact"/>
        <w:jc w:val="center"/>
        <w:rPr>
          <w:rFonts w:ascii="微软雅黑" w:hAnsi="微软雅黑" w:eastAsia="微软雅黑"/>
          <w:b/>
          <w:bCs/>
          <w:sz w:val="28"/>
          <w:szCs w:val="28"/>
        </w:rPr>
      </w:pPr>
      <w:r>
        <w:rPr>
          <w:rFonts w:ascii="微软雅黑" w:hAnsi="微软雅黑" w:eastAsia="微软雅黑"/>
          <w:sz w:val="22"/>
          <w:szCs w:val="22"/>
        </w:rPr>
        <w:t xml:space="preserve">  </w:t>
      </w:r>
      <w:r>
        <w:rPr>
          <w:rFonts w:hint="eastAsia" w:ascii="微软雅黑" w:hAnsi="微软雅黑" w:eastAsia="微软雅黑"/>
          <w:b/>
          <w:bCs/>
          <w:sz w:val="28"/>
          <w:szCs w:val="28"/>
        </w:rPr>
        <w:t>各类高水平优秀人才具体相关待遇如下：</w:t>
      </w:r>
    </w:p>
    <w:tbl>
      <w:tblPr>
        <w:tblStyle w:val="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78"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人才类型</w:t>
            </w:r>
          </w:p>
        </w:tc>
        <w:tc>
          <w:tcPr>
            <w:tcW w:w="4961" w:type="dxa"/>
            <w:vAlign w:val="center"/>
          </w:tcPr>
          <w:p>
            <w:pPr>
              <w:widowControl/>
              <w:spacing w:before="100" w:beforeAutospacing="1" w:after="100" w:afterAutospacing="1" w:line="30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2"/>
                <w:szCs w:val="22"/>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4678"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中国两院院士、学部委员、同类国（境）外院士</w:t>
            </w:r>
          </w:p>
        </w:tc>
        <w:tc>
          <w:tcPr>
            <w:tcW w:w="4961" w:type="dxa"/>
            <w:vAlign w:val="center"/>
          </w:tcPr>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1</w:t>
            </w:r>
            <w:r>
              <w:rPr>
                <w:rFonts w:hint="eastAsia" w:ascii="微软雅黑" w:hAnsi="微软雅黑" w:eastAsia="微软雅黑" w:cs="宋体"/>
                <w:kern w:val="0"/>
                <w:sz w:val="22"/>
                <w:szCs w:val="22"/>
              </w:rPr>
              <w:t>、入编：岗位奖金不少于</w:t>
            </w:r>
            <w:r>
              <w:rPr>
                <w:rFonts w:ascii="微软雅黑" w:hAnsi="微软雅黑" w:eastAsia="微软雅黑" w:cs="宋体"/>
                <w:kern w:val="0"/>
                <w:sz w:val="22"/>
                <w:szCs w:val="22"/>
              </w:rPr>
              <w:t>120</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年，并享受国家规定的工资、福利待遇；</w:t>
            </w:r>
          </w:p>
          <w:p>
            <w:pPr>
              <w:widowControl/>
              <w:spacing w:line="36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不入编：年薪不少于</w:t>
            </w:r>
            <w:r>
              <w:rPr>
                <w:rFonts w:ascii="微软雅黑" w:hAnsi="微软雅黑" w:eastAsia="微软雅黑" w:cs="宋体"/>
                <w:kern w:val="0"/>
                <w:sz w:val="22"/>
                <w:szCs w:val="22"/>
              </w:rPr>
              <w:t>150</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年；</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2</w:t>
            </w:r>
            <w:r>
              <w:rPr>
                <w:rFonts w:hint="eastAsia" w:ascii="微软雅黑" w:hAnsi="微软雅黑" w:eastAsia="微软雅黑" w:cs="宋体"/>
                <w:kern w:val="0"/>
                <w:sz w:val="22"/>
                <w:szCs w:val="22"/>
              </w:rPr>
              <w:t>、安家费和住房补贴一事一议，未购房前提供</w:t>
            </w:r>
            <w:r>
              <w:rPr>
                <w:rFonts w:ascii="微软雅黑" w:hAnsi="微软雅黑" w:eastAsia="微软雅黑" w:cs="宋体"/>
                <w:kern w:val="0"/>
                <w:sz w:val="22"/>
                <w:szCs w:val="22"/>
              </w:rPr>
              <w:t>200</w:t>
            </w:r>
            <w:r>
              <w:rPr>
                <w:rFonts w:hint="eastAsia" w:ascii="微软雅黑" w:hAnsi="微软雅黑" w:eastAsia="微软雅黑" w:cs="宋体"/>
                <w:kern w:val="0"/>
                <w:sz w:val="22"/>
                <w:szCs w:val="22"/>
              </w:rPr>
              <w:t>平方米精装别墅一套（供本人及配偶居住，无产权）；</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3</w:t>
            </w:r>
            <w:r>
              <w:rPr>
                <w:rFonts w:hint="eastAsia" w:ascii="微软雅黑" w:hAnsi="微软雅黑" w:eastAsia="微软雅黑" w:cs="宋体"/>
                <w:kern w:val="0"/>
                <w:sz w:val="22"/>
                <w:szCs w:val="22"/>
              </w:rPr>
              <w:t>、自然科学家类科研配套经费不少于</w:t>
            </w:r>
            <w:r>
              <w:rPr>
                <w:rFonts w:ascii="微软雅黑" w:hAnsi="微软雅黑" w:eastAsia="微软雅黑" w:cs="宋体"/>
                <w:kern w:val="0"/>
                <w:sz w:val="22"/>
                <w:szCs w:val="22"/>
              </w:rPr>
              <w:t>1500</w:t>
            </w:r>
            <w:r>
              <w:rPr>
                <w:rFonts w:hint="eastAsia" w:ascii="微软雅黑" w:hAnsi="微软雅黑" w:eastAsia="微软雅黑" w:cs="宋体"/>
                <w:kern w:val="0"/>
                <w:sz w:val="22"/>
                <w:szCs w:val="22"/>
              </w:rPr>
              <w:t>万元，人文社科类科研配套经费不少于</w:t>
            </w:r>
            <w:r>
              <w:rPr>
                <w:rFonts w:ascii="微软雅黑" w:hAnsi="微软雅黑" w:eastAsia="微软雅黑" w:cs="宋体"/>
                <w:kern w:val="0"/>
                <w:sz w:val="22"/>
                <w:szCs w:val="22"/>
              </w:rPr>
              <w:t>500</w:t>
            </w:r>
            <w:r>
              <w:rPr>
                <w:rFonts w:hint="eastAsia" w:ascii="微软雅黑" w:hAnsi="微软雅黑" w:eastAsia="微软雅黑" w:cs="宋体"/>
                <w:kern w:val="0"/>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4678"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bCs/>
                <w:kern w:val="0"/>
                <w:sz w:val="22"/>
                <w:szCs w:val="22"/>
              </w:rPr>
              <w:t>国家“万人计划”杰出人才、国家“千人计划”人选（创新长期项目）</w:t>
            </w:r>
          </w:p>
        </w:tc>
        <w:tc>
          <w:tcPr>
            <w:tcW w:w="4961" w:type="dxa"/>
            <w:vAlign w:val="center"/>
          </w:tcPr>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1</w:t>
            </w:r>
            <w:r>
              <w:rPr>
                <w:rFonts w:hint="eastAsia" w:ascii="微软雅黑" w:hAnsi="微软雅黑" w:eastAsia="微软雅黑" w:cs="宋体"/>
                <w:kern w:val="0"/>
                <w:sz w:val="22"/>
                <w:szCs w:val="22"/>
              </w:rPr>
              <w:t>、入编：岗位奖金不少于</w:t>
            </w:r>
            <w:r>
              <w:rPr>
                <w:rFonts w:ascii="微软雅黑" w:hAnsi="微软雅黑" w:eastAsia="微软雅黑" w:cs="宋体"/>
                <w:kern w:val="0"/>
                <w:sz w:val="22"/>
                <w:szCs w:val="22"/>
              </w:rPr>
              <w:t>80</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年，并享受国家规定的工资、福利待遇；</w:t>
            </w:r>
          </w:p>
          <w:p>
            <w:pPr>
              <w:widowControl/>
              <w:spacing w:line="36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不入编：年薪不少于</w:t>
            </w:r>
            <w:r>
              <w:rPr>
                <w:rFonts w:ascii="微软雅黑" w:hAnsi="微软雅黑" w:eastAsia="微软雅黑" w:cs="宋体"/>
                <w:kern w:val="0"/>
                <w:sz w:val="22"/>
                <w:szCs w:val="22"/>
              </w:rPr>
              <w:t>100</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年；</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2</w:t>
            </w:r>
            <w:r>
              <w:rPr>
                <w:rFonts w:hint="eastAsia" w:ascii="微软雅黑" w:hAnsi="微软雅黑" w:eastAsia="微软雅黑" w:cs="宋体"/>
                <w:kern w:val="0"/>
                <w:sz w:val="22"/>
                <w:szCs w:val="22"/>
              </w:rPr>
              <w:t>、安家费和住房补贴一事一议，未购房前提供</w:t>
            </w:r>
            <w:r>
              <w:rPr>
                <w:rFonts w:ascii="微软雅黑" w:hAnsi="微软雅黑" w:eastAsia="微软雅黑" w:cs="宋体"/>
                <w:kern w:val="0"/>
                <w:sz w:val="22"/>
                <w:szCs w:val="22"/>
              </w:rPr>
              <w:t>200</w:t>
            </w:r>
            <w:r>
              <w:rPr>
                <w:rFonts w:hint="eastAsia" w:ascii="微软雅黑" w:hAnsi="微软雅黑" w:eastAsia="微软雅黑" w:cs="宋体"/>
                <w:kern w:val="0"/>
                <w:sz w:val="22"/>
                <w:szCs w:val="22"/>
              </w:rPr>
              <w:t>平方米精装别墅一套（供本人及配偶居住，无产权）；</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3</w:t>
            </w:r>
            <w:r>
              <w:rPr>
                <w:rFonts w:hint="eastAsia" w:ascii="微软雅黑" w:hAnsi="微软雅黑" w:eastAsia="微软雅黑" w:cs="宋体"/>
                <w:kern w:val="0"/>
                <w:sz w:val="22"/>
                <w:szCs w:val="22"/>
              </w:rPr>
              <w:t>、自然科学家类科研配套经费不少于</w:t>
            </w:r>
            <w:r>
              <w:rPr>
                <w:rFonts w:ascii="微软雅黑" w:hAnsi="微软雅黑" w:eastAsia="微软雅黑" w:cs="宋体"/>
                <w:kern w:val="0"/>
                <w:sz w:val="22"/>
                <w:szCs w:val="22"/>
              </w:rPr>
              <w:t>1200</w:t>
            </w:r>
            <w:r>
              <w:rPr>
                <w:rFonts w:hint="eastAsia" w:ascii="微软雅黑" w:hAnsi="微软雅黑" w:eastAsia="微软雅黑" w:cs="宋体"/>
                <w:kern w:val="0"/>
                <w:sz w:val="22"/>
                <w:szCs w:val="22"/>
              </w:rPr>
              <w:t>万元，人文社科类科研配套经费不少于</w:t>
            </w:r>
            <w:r>
              <w:rPr>
                <w:rFonts w:ascii="微软雅黑" w:hAnsi="微软雅黑" w:eastAsia="微软雅黑" w:cs="宋体"/>
                <w:kern w:val="0"/>
                <w:sz w:val="22"/>
                <w:szCs w:val="22"/>
              </w:rPr>
              <w:t>300</w:t>
            </w:r>
            <w:r>
              <w:rPr>
                <w:rFonts w:hint="eastAsia" w:ascii="微软雅黑" w:hAnsi="微软雅黑" w:eastAsia="微软雅黑" w:cs="宋体"/>
                <w:kern w:val="0"/>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4678"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bCs/>
                <w:kern w:val="0"/>
                <w:sz w:val="22"/>
                <w:szCs w:val="22"/>
              </w:rPr>
              <w:t>全国杰出专业技术人才、国家“万人计划”领军人才、教育部“长江学者”特聘、国家级教学名师、国家杰出青年科学基金获得者</w:t>
            </w:r>
          </w:p>
        </w:tc>
        <w:tc>
          <w:tcPr>
            <w:tcW w:w="4961" w:type="dxa"/>
            <w:vAlign w:val="center"/>
          </w:tcPr>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1</w:t>
            </w:r>
            <w:r>
              <w:rPr>
                <w:rFonts w:hint="eastAsia" w:ascii="微软雅黑" w:hAnsi="微软雅黑" w:eastAsia="微软雅黑" w:cs="宋体"/>
                <w:kern w:val="0"/>
                <w:sz w:val="22"/>
                <w:szCs w:val="22"/>
              </w:rPr>
              <w:t>、享受国家规定的工资、福利待遇，岗位奖金</w:t>
            </w:r>
            <w:r>
              <w:rPr>
                <w:rFonts w:ascii="微软雅黑" w:hAnsi="微软雅黑" w:eastAsia="微软雅黑" w:cs="宋体"/>
                <w:kern w:val="0"/>
                <w:sz w:val="22"/>
                <w:szCs w:val="22"/>
              </w:rPr>
              <w:t>60</w:t>
            </w:r>
            <w:r>
              <w:rPr>
                <w:rFonts w:hint="eastAsia" w:ascii="微软雅黑" w:hAnsi="微软雅黑" w:eastAsia="微软雅黑" w:cs="宋体"/>
                <w:kern w:val="0"/>
                <w:sz w:val="22"/>
                <w:szCs w:val="22"/>
              </w:rPr>
              <w:t>万元；</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2</w:t>
            </w:r>
            <w:r>
              <w:rPr>
                <w:rFonts w:hint="eastAsia" w:ascii="微软雅黑" w:hAnsi="微软雅黑" w:eastAsia="微软雅黑" w:cs="宋体"/>
                <w:kern w:val="0"/>
                <w:sz w:val="22"/>
                <w:szCs w:val="22"/>
              </w:rPr>
              <w:t>、安家费和住房补贴一事一议，未购房前提供</w:t>
            </w:r>
            <w:r>
              <w:rPr>
                <w:rFonts w:ascii="微软雅黑" w:hAnsi="微软雅黑" w:eastAsia="微软雅黑" w:cs="宋体"/>
                <w:kern w:val="0"/>
                <w:sz w:val="22"/>
                <w:szCs w:val="22"/>
              </w:rPr>
              <w:t>200</w:t>
            </w:r>
            <w:r>
              <w:rPr>
                <w:rFonts w:hint="eastAsia" w:ascii="微软雅黑" w:hAnsi="微软雅黑" w:eastAsia="微软雅黑" w:cs="宋体"/>
                <w:kern w:val="0"/>
                <w:sz w:val="22"/>
                <w:szCs w:val="22"/>
              </w:rPr>
              <w:t>平方米精装别墅一套（供本人及配偶居住，无产权）；</w:t>
            </w:r>
            <w:r>
              <w:rPr>
                <w:rFonts w:ascii="微软雅黑" w:hAnsi="微软雅黑" w:eastAsia="微软雅黑" w:cs="宋体"/>
                <w:kern w:val="0"/>
                <w:sz w:val="22"/>
                <w:szCs w:val="22"/>
              </w:rPr>
              <w:t xml:space="preserve"> </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3</w:t>
            </w:r>
            <w:r>
              <w:rPr>
                <w:rFonts w:hint="eastAsia" w:ascii="微软雅黑" w:hAnsi="微软雅黑" w:eastAsia="微软雅黑" w:cs="宋体"/>
                <w:kern w:val="0"/>
                <w:sz w:val="22"/>
                <w:szCs w:val="22"/>
              </w:rPr>
              <w:t>、自然科学家类科研配套经费不少于</w:t>
            </w:r>
            <w:r>
              <w:rPr>
                <w:rFonts w:ascii="微软雅黑" w:hAnsi="微软雅黑" w:eastAsia="微软雅黑" w:cs="宋体"/>
                <w:kern w:val="0"/>
                <w:sz w:val="22"/>
                <w:szCs w:val="22"/>
              </w:rPr>
              <w:t>1000</w:t>
            </w:r>
            <w:r>
              <w:rPr>
                <w:rFonts w:hint="eastAsia" w:ascii="微软雅黑" w:hAnsi="微软雅黑" w:eastAsia="微软雅黑" w:cs="宋体"/>
                <w:kern w:val="0"/>
                <w:sz w:val="22"/>
                <w:szCs w:val="22"/>
              </w:rPr>
              <w:t>万元，人文社科类科研配套经费不少于</w:t>
            </w:r>
            <w:r>
              <w:rPr>
                <w:rFonts w:ascii="微软雅黑" w:hAnsi="微软雅黑" w:eastAsia="微软雅黑" w:cs="宋体"/>
                <w:kern w:val="0"/>
                <w:sz w:val="22"/>
                <w:szCs w:val="22"/>
              </w:rPr>
              <w:t>200</w:t>
            </w:r>
            <w:r>
              <w:rPr>
                <w:rFonts w:hint="eastAsia" w:ascii="微软雅黑" w:hAnsi="微软雅黑" w:eastAsia="微软雅黑" w:cs="宋体"/>
                <w:kern w:val="0"/>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4678"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百千万人才工程国家级人选、国家有突出贡献中青年专家</w:t>
            </w:r>
          </w:p>
        </w:tc>
        <w:tc>
          <w:tcPr>
            <w:tcW w:w="4961" w:type="dxa"/>
            <w:vAlign w:val="center"/>
          </w:tcPr>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1</w:t>
            </w:r>
            <w:r>
              <w:rPr>
                <w:rFonts w:hint="eastAsia" w:ascii="微软雅黑" w:hAnsi="微软雅黑" w:eastAsia="微软雅黑" w:cs="宋体"/>
                <w:kern w:val="0"/>
                <w:sz w:val="22"/>
                <w:szCs w:val="22"/>
              </w:rPr>
              <w:t>、享受国家规定的工资、福利待遇，岗位奖金</w:t>
            </w:r>
            <w:r>
              <w:rPr>
                <w:rFonts w:ascii="微软雅黑" w:hAnsi="微软雅黑" w:eastAsia="微软雅黑" w:cs="宋体"/>
                <w:kern w:val="0"/>
                <w:sz w:val="22"/>
                <w:szCs w:val="22"/>
              </w:rPr>
              <w:t>40</w:t>
            </w:r>
            <w:r>
              <w:rPr>
                <w:rFonts w:hint="eastAsia" w:ascii="微软雅黑" w:hAnsi="微软雅黑" w:eastAsia="微软雅黑" w:cs="宋体"/>
                <w:kern w:val="0"/>
                <w:sz w:val="22"/>
                <w:szCs w:val="22"/>
              </w:rPr>
              <w:t>万元；</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2</w:t>
            </w:r>
            <w:r>
              <w:rPr>
                <w:rFonts w:hint="eastAsia" w:ascii="微软雅黑" w:hAnsi="微软雅黑" w:eastAsia="微软雅黑" w:cs="宋体"/>
                <w:kern w:val="0"/>
                <w:sz w:val="22"/>
                <w:szCs w:val="22"/>
              </w:rPr>
              <w:t>、安家费和住房补贴一事一议，未购房前提供</w:t>
            </w:r>
            <w:r>
              <w:rPr>
                <w:rFonts w:ascii="微软雅黑" w:hAnsi="微软雅黑" w:eastAsia="微软雅黑" w:cs="宋体"/>
                <w:kern w:val="0"/>
                <w:sz w:val="22"/>
                <w:szCs w:val="22"/>
              </w:rPr>
              <w:t>200</w:t>
            </w:r>
            <w:r>
              <w:rPr>
                <w:rFonts w:hint="eastAsia" w:ascii="微软雅黑" w:hAnsi="微软雅黑" w:eastAsia="微软雅黑" w:cs="宋体"/>
                <w:kern w:val="0"/>
                <w:sz w:val="22"/>
                <w:szCs w:val="22"/>
              </w:rPr>
              <w:t>平方米精装别墅一套（供本人及配偶居住，无产权）；</w:t>
            </w:r>
            <w:r>
              <w:rPr>
                <w:rFonts w:ascii="微软雅黑" w:hAnsi="微软雅黑" w:eastAsia="微软雅黑" w:cs="宋体"/>
                <w:kern w:val="0"/>
                <w:sz w:val="22"/>
                <w:szCs w:val="22"/>
              </w:rPr>
              <w:t xml:space="preserve"> </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3</w:t>
            </w:r>
            <w:r>
              <w:rPr>
                <w:rFonts w:hint="eastAsia" w:ascii="微软雅黑" w:hAnsi="微软雅黑" w:eastAsia="微软雅黑" w:cs="宋体"/>
                <w:kern w:val="0"/>
                <w:sz w:val="22"/>
                <w:szCs w:val="22"/>
              </w:rPr>
              <w:t>、自然科学家类科研配套经费不少于</w:t>
            </w:r>
            <w:r>
              <w:rPr>
                <w:rFonts w:ascii="微软雅黑" w:hAnsi="微软雅黑" w:eastAsia="微软雅黑" w:cs="宋体"/>
                <w:kern w:val="0"/>
                <w:sz w:val="22"/>
                <w:szCs w:val="22"/>
              </w:rPr>
              <w:t>500</w:t>
            </w:r>
            <w:r>
              <w:rPr>
                <w:rFonts w:hint="eastAsia" w:ascii="微软雅黑" w:hAnsi="微软雅黑" w:eastAsia="微软雅黑" w:cs="宋体"/>
                <w:kern w:val="0"/>
                <w:sz w:val="22"/>
                <w:szCs w:val="22"/>
              </w:rPr>
              <w:t>万元，人文社科类科研配套经费不少于</w:t>
            </w:r>
            <w:r>
              <w:rPr>
                <w:rFonts w:ascii="微软雅黑" w:hAnsi="微软雅黑" w:eastAsia="微软雅黑" w:cs="宋体"/>
                <w:kern w:val="0"/>
                <w:sz w:val="22"/>
                <w:szCs w:val="22"/>
              </w:rPr>
              <w:t>150</w:t>
            </w:r>
            <w:r>
              <w:rPr>
                <w:rFonts w:hint="eastAsia" w:ascii="微软雅黑" w:hAnsi="微软雅黑" w:eastAsia="微软雅黑" w:cs="宋体"/>
                <w:kern w:val="0"/>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678"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国家“千人计划”青年项目人选、国家“万人计划”青年拔尖人才、国家优秀青年科学基金获得者、“长江学者”青年学者项目</w:t>
            </w:r>
          </w:p>
        </w:tc>
        <w:tc>
          <w:tcPr>
            <w:tcW w:w="4961" w:type="dxa"/>
            <w:vAlign w:val="center"/>
          </w:tcPr>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1</w:t>
            </w:r>
            <w:r>
              <w:rPr>
                <w:rFonts w:hint="eastAsia" w:ascii="微软雅黑" w:hAnsi="微软雅黑" w:eastAsia="微软雅黑" w:cs="宋体"/>
                <w:kern w:val="0"/>
                <w:sz w:val="22"/>
                <w:szCs w:val="22"/>
              </w:rPr>
              <w:t>、享受国家规定的工资、福利待遇，岗位奖金</w:t>
            </w:r>
            <w:r>
              <w:rPr>
                <w:rFonts w:ascii="微软雅黑" w:hAnsi="微软雅黑" w:eastAsia="微软雅黑" w:cs="宋体"/>
                <w:kern w:val="0"/>
                <w:sz w:val="22"/>
                <w:szCs w:val="22"/>
              </w:rPr>
              <w:t>35</w:t>
            </w:r>
            <w:r>
              <w:rPr>
                <w:rFonts w:hint="eastAsia" w:ascii="微软雅黑" w:hAnsi="微软雅黑" w:eastAsia="微软雅黑" w:cs="宋体"/>
                <w:kern w:val="0"/>
                <w:sz w:val="22"/>
                <w:szCs w:val="22"/>
              </w:rPr>
              <w:t>万元；</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2</w:t>
            </w:r>
            <w:r>
              <w:rPr>
                <w:rFonts w:hint="eastAsia" w:ascii="微软雅黑" w:hAnsi="微软雅黑" w:eastAsia="微软雅黑" w:cs="宋体"/>
                <w:kern w:val="0"/>
                <w:sz w:val="22"/>
                <w:szCs w:val="22"/>
              </w:rPr>
              <w:t>、安家费不少于</w:t>
            </w:r>
            <w:r>
              <w:rPr>
                <w:rFonts w:ascii="微软雅黑" w:hAnsi="微软雅黑" w:eastAsia="微软雅黑" w:cs="宋体"/>
                <w:kern w:val="0"/>
                <w:sz w:val="22"/>
                <w:szCs w:val="22"/>
              </w:rPr>
              <w:t>50</w:t>
            </w:r>
            <w:r>
              <w:rPr>
                <w:rFonts w:hint="eastAsia" w:ascii="微软雅黑" w:hAnsi="微软雅黑" w:eastAsia="微软雅黑" w:cs="宋体"/>
                <w:kern w:val="0"/>
                <w:sz w:val="22"/>
                <w:szCs w:val="22"/>
              </w:rPr>
              <w:t>万元，住房补贴不少于</w:t>
            </w:r>
            <w:r>
              <w:rPr>
                <w:rFonts w:ascii="微软雅黑" w:hAnsi="微软雅黑" w:eastAsia="微软雅黑" w:cs="宋体"/>
                <w:kern w:val="0"/>
                <w:sz w:val="22"/>
                <w:szCs w:val="22"/>
              </w:rPr>
              <w:t>100</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 xml:space="preserve"> </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3</w:t>
            </w:r>
            <w:r>
              <w:rPr>
                <w:rFonts w:hint="eastAsia" w:ascii="微软雅黑" w:hAnsi="微软雅黑" w:eastAsia="微软雅黑" w:cs="宋体"/>
                <w:kern w:val="0"/>
                <w:sz w:val="22"/>
                <w:szCs w:val="22"/>
              </w:rPr>
              <w:t>、自然科学家类科研配套经费不少于</w:t>
            </w:r>
            <w:r>
              <w:rPr>
                <w:rFonts w:ascii="微软雅黑" w:hAnsi="微软雅黑" w:eastAsia="微软雅黑" w:cs="宋体"/>
                <w:kern w:val="0"/>
                <w:sz w:val="22"/>
                <w:szCs w:val="22"/>
              </w:rPr>
              <w:t>500</w:t>
            </w:r>
            <w:r>
              <w:rPr>
                <w:rFonts w:hint="eastAsia" w:ascii="微软雅黑" w:hAnsi="微软雅黑" w:eastAsia="微软雅黑" w:cs="宋体"/>
                <w:kern w:val="0"/>
                <w:sz w:val="22"/>
                <w:szCs w:val="22"/>
              </w:rPr>
              <w:t>万元，人文社科类科研配套经费不少于</w:t>
            </w:r>
            <w:r>
              <w:rPr>
                <w:rFonts w:ascii="微软雅黑" w:hAnsi="微软雅黑" w:eastAsia="微软雅黑" w:cs="宋体"/>
                <w:kern w:val="0"/>
                <w:sz w:val="22"/>
                <w:szCs w:val="22"/>
              </w:rPr>
              <w:t>150</w:t>
            </w:r>
            <w:r>
              <w:rPr>
                <w:rFonts w:hint="eastAsia" w:ascii="微软雅黑" w:hAnsi="微软雅黑" w:eastAsia="微软雅黑" w:cs="宋体"/>
                <w:kern w:val="0"/>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4678"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省高层次创业创新人才（全职项目）、省特支人才“双百计划”领军人才、“闽江学者”特聘</w:t>
            </w:r>
          </w:p>
        </w:tc>
        <w:tc>
          <w:tcPr>
            <w:tcW w:w="4961" w:type="dxa"/>
            <w:vAlign w:val="center"/>
          </w:tcPr>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1</w:t>
            </w:r>
            <w:r>
              <w:rPr>
                <w:rFonts w:hint="eastAsia" w:ascii="微软雅黑" w:hAnsi="微软雅黑" w:eastAsia="微软雅黑" w:cs="宋体"/>
                <w:kern w:val="0"/>
                <w:sz w:val="22"/>
                <w:szCs w:val="22"/>
              </w:rPr>
              <w:t>、享受国家规定的工资、福利待遇，岗位奖金</w:t>
            </w:r>
            <w:r>
              <w:rPr>
                <w:rFonts w:ascii="微软雅黑" w:hAnsi="微软雅黑" w:eastAsia="微软雅黑" w:cs="宋体"/>
                <w:kern w:val="0"/>
                <w:sz w:val="22"/>
                <w:szCs w:val="22"/>
              </w:rPr>
              <w:t>24</w:t>
            </w:r>
            <w:r>
              <w:rPr>
                <w:rFonts w:hint="eastAsia" w:ascii="微软雅黑" w:hAnsi="微软雅黑" w:eastAsia="微软雅黑" w:cs="宋体"/>
                <w:kern w:val="0"/>
                <w:sz w:val="22"/>
                <w:szCs w:val="22"/>
              </w:rPr>
              <w:t>万元；</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2</w:t>
            </w:r>
            <w:r>
              <w:rPr>
                <w:rFonts w:hint="eastAsia" w:ascii="微软雅黑" w:hAnsi="微软雅黑" w:eastAsia="微软雅黑" w:cs="宋体"/>
                <w:kern w:val="0"/>
                <w:sz w:val="22"/>
                <w:szCs w:val="22"/>
              </w:rPr>
              <w:t>、安家费不少于</w:t>
            </w:r>
            <w:r>
              <w:rPr>
                <w:rFonts w:ascii="微软雅黑" w:hAnsi="微软雅黑" w:eastAsia="微软雅黑" w:cs="宋体"/>
                <w:kern w:val="0"/>
                <w:sz w:val="22"/>
                <w:szCs w:val="22"/>
              </w:rPr>
              <w:t>30</w:t>
            </w:r>
            <w:r>
              <w:rPr>
                <w:rFonts w:hint="eastAsia" w:ascii="微软雅黑" w:hAnsi="微软雅黑" w:eastAsia="微软雅黑" w:cs="宋体"/>
                <w:kern w:val="0"/>
                <w:sz w:val="22"/>
                <w:szCs w:val="22"/>
              </w:rPr>
              <w:t>万元，住房补贴不少于</w:t>
            </w:r>
            <w:r>
              <w:rPr>
                <w:rFonts w:ascii="微软雅黑" w:hAnsi="微软雅黑" w:eastAsia="微软雅黑" w:cs="宋体"/>
                <w:kern w:val="0"/>
                <w:sz w:val="22"/>
                <w:szCs w:val="22"/>
              </w:rPr>
              <w:t>70</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 xml:space="preserve"> </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3</w:t>
            </w:r>
            <w:r>
              <w:rPr>
                <w:rFonts w:hint="eastAsia" w:ascii="微软雅黑" w:hAnsi="微软雅黑" w:eastAsia="微软雅黑" w:cs="宋体"/>
                <w:kern w:val="0"/>
                <w:sz w:val="22"/>
                <w:szCs w:val="22"/>
              </w:rPr>
              <w:t>、自然科学家类科研配套经费不少于</w:t>
            </w:r>
            <w:r>
              <w:rPr>
                <w:rFonts w:ascii="微软雅黑" w:hAnsi="微软雅黑" w:eastAsia="微软雅黑" w:cs="宋体"/>
                <w:kern w:val="0"/>
                <w:sz w:val="22"/>
                <w:szCs w:val="22"/>
              </w:rPr>
              <w:t>300</w:t>
            </w:r>
            <w:r>
              <w:rPr>
                <w:rFonts w:hint="eastAsia" w:ascii="微软雅黑" w:hAnsi="微软雅黑" w:eastAsia="微软雅黑" w:cs="宋体"/>
                <w:kern w:val="0"/>
                <w:sz w:val="22"/>
                <w:szCs w:val="22"/>
              </w:rPr>
              <w:t>万元，人文社科类科研配套经费不少于</w:t>
            </w:r>
            <w:r>
              <w:rPr>
                <w:rFonts w:ascii="微软雅黑" w:hAnsi="微软雅黑" w:eastAsia="微软雅黑" w:cs="宋体"/>
                <w:kern w:val="0"/>
                <w:sz w:val="22"/>
                <w:szCs w:val="22"/>
              </w:rPr>
              <w:t>75</w:t>
            </w:r>
            <w:r>
              <w:rPr>
                <w:rFonts w:hint="eastAsia" w:ascii="微软雅黑" w:hAnsi="微软雅黑" w:eastAsia="微软雅黑" w:cs="宋体"/>
                <w:kern w:val="0"/>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4678"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作为高水平学科带头人引进的博士生导师、</w:t>
            </w:r>
          </w:p>
        </w:tc>
        <w:tc>
          <w:tcPr>
            <w:tcW w:w="4961" w:type="dxa"/>
            <w:vAlign w:val="center"/>
          </w:tcPr>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1</w:t>
            </w:r>
            <w:r>
              <w:rPr>
                <w:rFonts w:hint="eastAsia" w:ascii="微软雅黑" w:hAnsi="微软雅黑" w:eastAsia="微软雅黑" w:cs="宋体"/>
                <w:kern w:val="0"/>
                <w:sz w:val="22"/>
                <w:szCs w:val="22"/>
              </w:rPr>
              <w:t>、聘为苍霞杰出学者、苍霞特聘、苍霞青年学者的，享受国家规定的工资、保险、福利待遇以及奖励性绩效工资外，同时分别享受每年</w:t>
            </w:r>
            <w:r>
              <w:rPr>
                <w:rFonts w:ascii="微软雅黑" w:hAnsi="微软雅黑" w:eastAsia="微软雅黑" w:cs="宋体"/>
                <w:kern w:val="0"/>
                <w:sz w:val="22"/>
                <w:szCs w:val="22"/>
              </w:rPr>
              <w:t>10</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7.5</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5</w:t>
            </w:r>
            <w:r>
              <w:rPr>
                <w:rFonts w:hint="eastAsia" w:ascii="微软雅黑" w:hAnsi="微软雅黑" w:eastAsia="微软雅黑" w:cs="宋体"/>
                <w:kern w:val="0"/>
                <w:sz w:val="22"/>
                <w:szCs w:val="22"/>
              </w:rPr>
              <w:t>万元的工作津贴；</w:t>
            </w:r>
            <w:r>
              <w:rPr>
                <w:rFonts w:ascii="微软雅黑" w:hAnsi="微软雅黑" w:eastAsia="微软雅黑" w:cs="宋体"/>
                <w:kern w:val="0"/>
                <w:sz w:val="22"/>
                <w:szCs w:val="22"/>
              </w:rPr>
              <w:t xml:space="preserve"> </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2</w:t>
            </w:r>
            <w:r>
              <w:rPr>
                <w:rFonts w:hint="eastAsia" w:ascii="微软雅黑" w:hAnsi="微软雅黑" w:eastAsia="微软雅黑" w:cs="宋体"/>
                <w:kern w:val="0"/>
                <w:sz w:val="22"/>
                <w:szCs w:val="22"/>
              </w:rPr>
              <w:t>、安家费</w:t>
            </w:r>
            <w:r>
              <w:rPr>
                <w:rFonts w:ascii="微软雅黑" w:hAnsi="微软雅黑" w:eastAsia="微软雅黑" w:cs="宋体"/>
                <w:kern w:val="0"/>
                <w:sz w:val="22"/>
                <w:szCs w:val="22"/>
              </w:rPr>
              <w:t>20</w:t>
            </w:r>
            <w:r>
              <w:rPr>
                <w:rFonts w:hint="eastAsia" w:ascii="微软雅黑" w:hAnsi="微软雅黑" w:eastAsia="微软雅黑" w:cs="宋体"/>
                <w:kern w:val="0"/>
                <w:sz w:val="22"/>
                <w:szCs w:val="22"/>
              </w:rPr>
              <w:t>万元；住房补贴</w:t>
            </w:r>
            <w:r>
              <w:rPr>
                <w:rFonts w:ascii="微软雅黑" w:hAnsi="微软雅黑" w:eastAsia="微软雅黑" w:cs="宋体"/>
                <w:kern w:val="0"/>
                <w:sz w:val="22"/>
                <w:szCs w:val="22"/>
              </w:rPr>
              <w:t>39</w:t>
            </w:r>
            <w:r>
              <w:rPr>
                <w:rFonts w:hint="eastAsia" w:ascii="微软雅黑" w:hAnsi="微软雅黑" w:eastAsia="微软雅黑" w:cs="宋体"/>
                <w:kern w:val="0"/>
                <w:sz w:val="22"/>
                <w:szCs w:val="22"/>
              </w:rPr>
              <w:t>～</w:t>
            </w:r>
            <w:r>
              <w:rPr>
                <w:rFonts w:ascii="微软雅黑" w:hAnsi="微软雅黑" w:eastAsia="微软雅黑" w:cs="宋体"/>
                <w:kern w:val="0"/>
                <w:sz w:val="22"/>
                <w:szCs w:val="22"/>
              </w:rPr>
              <w:t>49</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 xml:space="preserve"> </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3</w:t>
            </w:r>
            <w:r>
              <w:rPr>
                <w:rFonts w:hint="eastAsia" w:ascii="微软雅黑" w:hAnsi="微软雅黑" w:eastAsia="微软雅黑" w:cs="宋体"/>
                <w:kern w:val="0"/>
                <w:sz w:val="22"/>
                <w:szCs w:val="22"/>
              </w:rPr>
              <w:t>、科研启动费工科</w:t>
            </w:r>
            <w:r>
              <w:rPr>
                <w:rFonts w:ascii="微软雅黑" w:hAnsi="微软雅黑" w:eastAsia="微软雅黑" w:cs="宋体"/>
                <w:kern w:val="0"/>
                <w:sz w:val="22"/>
                <w:szCs w:val="22"/>
              </w:rPr>
              <w:t>50</w:t>
            </w:r>
            <w:r>
              <w:rPr>
                <w:rFonts w:hint="eastAsia" w:ascii="微软雅黑" w:hAnsi="微软雅黑" w:eastAsia="微软雅黑" w:cs="宋体"/>
                <w:kern w:val="0"/>
                <w:sz w:val="22"/>
                <w:szCs w:val="22"/>
              </w:rPr>
              <w:t>～</w:t>
            </w:r>
            <w:r>
              <w:rPr>
                <w:rFonts w:ascii="微软雅黑" w:hAnsi="微软雅黑" w:eastAsia="微软雅黑" w:cs="宋体"/>
                <w:kern w:val="0"/>
                <w:sz w:val="22"/>
                <w:szCs w:val="22"/>
              </w:rPr>
              <w:t>300</w:t>
            </w:r>
            <w:r>
              <w:rPr>
                <w:rFonts w:hint="eastAsia" w:ascii="微软雅黑" w:hAnsi="微软雅黑" w:eastAsia="微软雅黑" w:cs="宋体"/>
                <w:kern w:val="0"/>
                <w:sz w:val="22"/>
                <w:szCs w:val="22"/>
              </w:rPr>
              <w:t>万元、理科</w:t>
            </w:r>
            <w:r>
              <w:rPr>
                <w:rFonts w:ascii="微软雅黑" w:hAnsi="微软雅黑" w:eastAsia="微软雅黑" w:cs="宋体"/>
                <w:kern w:val="0"/>
                <w:sz w:val="22"/>
                <w:szCs w:val="22"/>
              </w:rPr>
              <w:t>40</w:t>
            </w:r>
            <w:r>
              <w:rPr>
                <w:rFonts w:hint="eastAsia" w:ascii="微软雅黑" w:hAnsi="微软雅黑" w:eastAsia="微软雅黑" w:cs="宋体"/>
                <w:kern w:val="0"/>
                <w:sz w:val="22"/>
                <w:szCs w:val="22"/>
              </w:rPr>
              <w:t>～</w:t>
            </w:r>
            <w:r>
              <w:rPr>
                <w:rFonts w:ascii="微软雅黑" w:hAnsi="微软雅黑" w:eastAsia="微软雅黑" w:cs="宋体"/>
                <w:kern w:val="0"/>
                <w:sz w:val="22"/>
                <w:szCs w:val="22"/>
              </w:rPr>
              <w:t>100</w:t>
            </w:r>
            <w:r>
              <w:rPr>
                <w:rFonts w:hint="eastAsia" w:ascii="微软雅黑" w:hAnsi="微软雅黑" w:eastAsia="微软雅黑" w:cs="宋体"/>
                <w:kern w:val="0"/>
                <w:sz w:val="22"/>
                <w:szCs w:val="22"/>
              </w:rPr>
              <w:t>万元、文科</w:t>
            </w:r>
            <w:r>
              <w:rPr>
                <w:rFonts w:ascii="微软雅黑" w:hAnsi="微软雅黑" w:eastAsia="微软雅黑" w:cs="宋体"/>
                <w:kern w:val="0"/>
                <w:sz w:val="22"/>
                <w:szCs w:val="22"/>
              </w:rPr>
              <w:t>35</w:t>
            </w:r>
            <w:r>
              <w:rPr>
                <w:rFonts w:hint="eastAsia" w:ascii="微软雅黑" w:hAnsi="微软雅黑" w:eastAsia="微软雅黑" w:cs="宋体"/>
                <w:kern w:val="0"/>
                <w:sz w:val="22"/>
                <w:szCs w:val="22"/>
              </w:rPr>
              <w:t>～</w:t>
            </w:r>
            <w:r>
              <w:rPr>
                <w:rFonts w:ascii="微软雅黑" w:hAnsi="微软雅黑" w:eastAsia="微软雅黑" w:cs="宋体"/>
                <w:kern w:val="0"/>
                <w:sz w:val="22"/>
                <w:szCs w:val="22"/>
              </w:rPr>
              <w:t>75</w:t>
            </w:r>
            <w:r>
              <w:rPr>
                <w:rFonts w:hint="eastAsia" w:ascii="微软雅黑" w:hAnsi="微软雅黑" w:eastAsia="微软雅黑" w:cs="宋体"/>
                <w:kern w:val="0"/>
                <w:sz w:val="22"/>
                <w:szCs w:val="22"/>
              </w:rPr>
              <w:t>万元。</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4</w:t>
            </w:r>
            <w:r>
              <w:rPr>
                <w:rFonts w:hint="eastAsia" w:ascii="微软雅黑" w:hAnsi="微软雅黑" w:eastAsia="微软雅黑" w:cs="宋体"/>
                <w:kern w:val="0"/>
                <w:sz w:val="22"/>
                <w:szCs w:val="22"/>
              </w:rPr>
              <w:t>、特别优秀人才待遇面议。</w:t>
            </w:r>
          </w:p>
          <w:p>
            <w:pPr>
              <w:widowControl/>
              <w:spacing w:line="360" w:lineRule="exact"/>
              <w:jc w:val="left"/>
              <w:rPr>
                <w:rFonts w:ascii="微软雅黑" w:hAnsi="微软雅黑" w:eastAsia="微软雅黑"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4678" w:type="dxa"/>
            <w:vAlign w:val="center"/>
          </w:tcPr>
          <w:p>
            <w:pPr>
              <w:widowControl/>
              <w:spacing w:before="100" w:beforeAutospacing="1" w:after="100" w:afterAutospacing="1" w:line="30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博士学位人才</w:t>
            </w:r>
          </w:p>
        </w:tc>
        <w:tc>
          <w:tcPr>
            <w:tcW w:w="4961" w:type="dxa"/>
            <w:vAlign w:val="center"/>
          </w:tcPr>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1</w:t>
            </w:r>
            <w:r>
              <w:rPr>
                <w:rFonts w:hint="eastAsia" w:ascii="微软雅黑" w:hAnsi="微软雅黑" w:eastAsia="微软雅黑" w:cs="宋体"/>
                <w:kern w:val="0"/>
                <w:sz w:val="22"/>
                <w:szCs w:val="22"/>
              </w:rPr>
              <w:t>、聘为苍霞杰出学者、苍霞特聘、苍霞青年学者的，享受国家规定的工资、保险、福利待遇以及奖励性绩效工资外，同时分别享受每年</w:t>
            </w:r>
            <w:r>
              <w:rPr>
                <w:rFonts w:ascii="微软雅黑" w:hAnsi="微软雅黑" w:eastAsia="微软雅黑" w:cs="宋体"/>
                <w:kern w:val="0"/>
                <w:sz w:val="22"/>
                <w:szCs w:val="22"/>
              </w:rPr>
              <w:t>10</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7.5</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5</w:t>
            </w:r>
            <w:r>
              <w:rPr>
                <w:rFonts w:hint="eastAsia" w:ascii="微软雅黑" w:hAnsi="微软雅黑" w:eastAsia="微软雅黑" w:cs="宋体"/>
                <w:kern w:val="0"/>
                <w:sz w:val="22"/>
                <w:szCs w:val="22"/>
              </w:rPr>
              <w:t>万元的工作津贴；</w:t>
            </w:r>
            <w:r>
              <w:rPr>
                <w:rFonts w:ascii="微软雅黑" w:hAnsi="微软雅黑" w:eastAsia="微软雅黑" w:cs="宋体"/>
                <w:kern w:val="0"/>
                <w:sz w:val="22"/>
                <w:szCs w:val="22"/>
              </w:rPr>
              <w:t xml:space="preserve"> </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2</w:t>
            </w:r>
            <w:r>
              <w:rPr>
                <w:rFonts w:hint="eastAsia" w:ascii="微软雅黑" w:hAnsi="微软雅黑" w:eastAsia="微软雅黑" w:cs="宋体"/>
                <w:kern w:val="0"/>
                <w:sz w:val="22"/>
                <w:szCs w:val="22"/>
              </w:rPr>
              <w:t>、安家费</w:t>
            </w:r>
            <w:r>
              <w:rPr>
                <w:rFonts w:ascii="微软雅黑" w:hAnsi="微软雅黑" w:eastAsia="微软雅黑" w:cs="宋体"/>
                <w:kern w:val="0"/>
                <w:sz w:val="22"/>
                <w:szCs w:val="22"/>
              </w:rPr>
              <w:t>10</w:t>
            </w:r>
            <w:r>
              <w:rPr>
                <w:rFonts w:hint="eastAsia" w:ascii="微软雅黑" w:hAnsi="微软雅黑" w:eastAsia="微软雅黑" w:cs="宋体"/>
                <w:kern w:val="0"/>
                <w:sz w:val="22"/>
                <w:szCs w:val="22"/>
              </w:rPr>
              <w:t>万元；住房补贴</w:t>
            </w:r>
            <w:r>
              <w:rPr>
                <w:rFonts w:ascii="微软雅黑" w:hAnsi="微软雅黑" w:eastAsia="微软雅黑" w:cs="宋体"/>
                <w:kern w:val="0"/>
                <w:sz w:val="22"/>
                <w:szCs w:val="22"/>
              </w:rPr>
              <w:t>26</w:t>
            </w:r>
            <w:r>
              <w:rPr>
                <w:rFonts w:hint="eastAsia" w:ascii="微软雅黑" w:hAnsi="微软雅黑" w:eastAsia="微软雅黑" w:cs="宋体"/>
                <w:kern w:val="0"/>
                <w:sz w:val="22"/>
                <w:szCs w:val="22"/>
              </w:rPr>
              <w:t>～</w:t>
            </w:r>
            <w:r>
              <w:rPr>
                <w:rFonts w:ascii="微软雅黑" w:hAnsi="微软雅黑" w:eastAsia="微软雅黑" w:cs="宋体"/>
                <w:kern w:val="0"/>
                <w:sz w:val="22"/>
                <w:szCs w:val="22"/>
              </w:rPr>
              <w:t>31</w:t>
            </w:r>
            <w:r>
              <w:rPr>
                <w:rFonts w:hint="eastAsia" w:ascii="微软雅黑" w:hAnsi="微软雅黑" w:eastAsia="微软雅黑" w:cs="宋体"/>
                <w:kern w:val="0"/>
                <w:sz w:val="22"/>
                <w:szCs w:val="22"/>
              </w:rPr>
              <w:t>万元；</w:t>
            </w:r>
            <w:r>
              <w:rPr>
                <w:rFonts w:ascii="微软雅黑" w:hAnsi="微软雅黑" w:eastAsia="微软雅黑" w:cs="宋体"/>
                <w:kern w:val="0"/>
                <w:sz w:val="22"/>
                <w:szCs w:val="22"/>
              </w:rPr>
              <w:t xml:space="preserve"> </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3</w:t>
            </w:r>
            <w:r>
              <w:rPr>
                <w:rFonts w:hint="eastAsia" w:ascii="微软雅黑" w:hAnsi="微软雅黑" w:eastAsia="微软雅黑" w:cs="宋体"/>
                <w:kern w:val="0"/>
                <w:sz w:val="22"/>
                <w:szCs w:val="22"/>
              </w:rPr>
              <w:t>、科研启动费工科</w:t>
            </w:r>
            <w:r>
              <w:rPr>
                <w:rFonts w:ascii="微软雅黑" w:hAnsi="微软雅黑" w:eastAsia="微软雅黑" w:cs="宋体"/>
                <w:kern w:val="0"/>
                <w:sz w:val="22"/>
                <w:szCs w:val="22"/>
              </w:rPr>
              <w:t>30</w:t>
            </w:r>
            <w:r>
              <w:rPr>
                <w:rFonts w:hint="eastAsia" w:ascii="微软雅黑" w:hAnsi="微软雅黑" w:eastAsia="微软雅黑" w:cs="宋体"/>
                <w:kern w:val="0"/>
                <w:sz w:val="22"/>
                <w:szCs w:val="22"/>
              </w:rPr>
              <w:t>万元、理科</w:t>
            </w:r>
            <w:r>
              <w:rPr>
                <w:rFonts w:ascii="微软雅黑" w:hAnsi="微软雅黑" w:eastAsia="微软雅黑" w:cs="宋体"/>
                <w:kern w:val="0"/>
                <w:sz w:val="22"/>
                <w:szCs w:val="22"/>
              </w:rPr>
              <w:t>20</w:t>
            </w:r>
            <w:r>
              <w:rPr>
                <w:rFonts w:hint="eastAsia" w:ascii="微软雅黑" w:hAnsi="微软雅黑" w:eastAsia="微软雅黑" w:cs="宋体"/>
                <w:kern w:val="0"/>
                <w:sz w:val="22"/>
                <w:szCs w:val="22"/>
              </w:rPr>
              <w:t>万元、文科</w:t>
            </w:r>
            <w:r>
              <w:rPr>
                <w:rFonts w:ascii="微软雅黑" w:hAnsi="微软雅黑" w:eastAsia="微软雅黑" w:cs="宋体"/>
                <w:kern w:val="0"/>
                <w:sz w:val="22"/>
                <w:szCs w:val="22"/>
              </w:rPr>
              <w:t>10</w:t>
            </w:r>
            <w:r>
              <w:rPr>
                <w:rFonts w:hint="eastAsia" w:ascii="微软雅黑" w:hAnsi="微软雅黑" w:eastAsia="微软雅黑" w:cs="宋体"/>
                <w:kern w:val="0"/>
                <w:sz w:val="22"/>
                <w:szCs w:val="22"/>
              </w:rPr>
              <w:t>万元。</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4</w:t>
            </w:r>
            <w:r>
              <w:rPr>
                <w:rFonts w:hint="eastAsia" w:ascii="微软雅黑" w:hAnsi="微软雅黑" w:eastAsia="微软雅黑" w:cs="宋体"/>
                <w:kern w:val="0"/>
                <w:sz w:val="22"/>
                <w:szCs w:val="22"/>
              </w:rPr>
              <w:t>、特别优秀人才待遇面议。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9639" w:type="dxa"/>
            <w:gridSpan w:val="2"/>
            <w:vAlign w:val="center"/>
          </w:tcPr>
          <w:p>
            <w:pPr>
              <w:widowControl/>
              <w:spacing w:before="100" w:beforeAutospacing="1" w:line="360" w:lineRule="exact"/>
              <w:rPr>
                <w:rFonts w:ascii="微软雅黑" w:hAnsi="微软雅黑" w:eastAsia="微软雅黑" w:cs="宋体"/>
                <w:kern w:val="0"/>
                <w:sz w:val="22"/>
                <w:szCs w:val="22"/>
              </w:rPr>
            </w:pPr>
            <w:r>
              <w:rPr>
                <w:rFonts w:hint="eastAsia" w:ascii="微软雅黑" w:hAnsi="微软雅黑" w:eastAsia="微软雅黑" w:cs="宋体"/>
                <w:kern w:val="0"/>
                <w:sz w:val="22"/>
                <w:szCs w:val="22"/>
              </w:rPr>
              <w:t>备注：</w:t>
            </w:r>
          </w:p>
          <w:p>
            <w:pPr>
              <w:widowControl/>
              <w:spacing w:line="360" w:lineRule="exact"/>
              <w:rPr>
                <w:rFonts w:ascii="微软雅黑" w:hAnsi="微软雅黑" w:eastAsia="微软雅黑" w:cs="宋体"/>
                <w:kern w:val="0"/>
                <w:sz w:val="22"/>
                <w:szCs w:val="22"/>
              </w:rPr>
            </w:pPr>
            <w:r>
              <w:rPr>
                <w:rFonts w:ascii="微软雅黑" w:hAnsi="微软雅黑" w:eastAsia="微软雅黑" w:cs="宋体"/>
                <w:kern w:val="0"/>
                <w:sz w:val="22"/>
                <w:szCs w:val="22"/>
              </w:rPr>
              <w:t>1</w:t>
            </w:r>
            <w:r>
              <w:rPr>
                <w:rFonts w:hint="eastAsia" w:ascii="微软雅黑" w:hAnsi="微软雅黑" w:eastAsia="微软雅黑" w:cs="宋体"/>
                <w:kern w:val="0"/>
                <w:sz w:val="22"/>
                <w:szCs w:val="22"/>
              </w:rPr>
              <w:t>、团队引进、业绩特别突出者及特殊人才</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含留学归国人才</w:t>
            </w:r>
            <w:r>
              <w:rPr>
                <w:rFonts w:ascii="微软雅黑" w:hAnsi="微软雅黑" w:eastAsia="微软雅黑" w:cs="宋体"/>
                <w:kern w:val="0"/>
                <w:sz w:val="22"/>
                <w:szCs w:val="22"/>
              </w:rPr>
              <w:t>)</w:t>
            </w:r>
            <w:r>
              <w:rPr>
                <w:rFonts w:hint="eastAsia" w:ascii="微软雅黑" w:hAnsi="微软雅黑" w:eastAsia="微软雅黑" w:cs="宋体"/>
                <w:kern w:val="0"/>
                <w:sz w:val="22"/>
                <w:szCs w:val="22"/>
              </w:rPr>
              <w:t>的待遇可视引进人才具体情况面议。</w:t>
            </w:r>
          </w:p>
          <w:p>
            <w:pPr>
              <w:widowControl/>
              <w:spacing w:line="360" w:lineRule="exact"/>
              <w:rPr>
                <w:rFonts w:ascii="微软雅黑" w:hAnsi="微软雅黑" w:eastAsia="微软雅黑" w:cs="宋体"/>
                <w:kern w:val="0"/>
                <w:sz w:val="22"/>
                <w:szCs w:val="22"/>
              </w:rPr>
            </w:pPr>
            <w:r>
              <w:rPr>
                <w:rFonts w:ascii="微软雅黑" w:hAnsi="微软雅黑" w:eastAsia="微软雅黑" w:cs="宋体"/>
                <w:kern w:val="0"/>
                <w:sz w:val="22"/>
                <w:szCs w:val="22"/>
              </w:rPr>
              <w:t>2</w:t>
            </w:r>
            <w:r>
              <w:rPr>
                <w:rFonts w:hint="eastAsia" w:ascii="微软雅黑" w:hAnsi="微软雅黑" w:eastAsia="微软雅黑" w:cs="宋体"/>
                <w:kern w:val="0"/>
                <w:sz w:val="22"/>
                <w:szCs w:val="22"/>
              </w:rPr>
              <w:t>、在省重点学科（一级学科：交通运输工程、材料科学与工程、土木工程、机械工程、管理科学与工程；二级学科：交通信息工程及控制、材料加工工程、岩土工程、</w:t>
            </w:r>
            <w:r>
              <w:rPr>
                <w:rFonts w:ascii="微软雅黑" w:hAnsi="微软雅黑" w:eastAsia="微软雅黑" w:cs="宋体"/>
                <w:kern w:val="0"/>
                <w:sz w:val="22"/>
                <w:szCs w:val="22"/>
              </w:rPr>
              <w:t xml:space="preserve"> </w:t>
            </w:r>
            <w:r>
              <w:rPr>
                <w:rFonts w:hint="eastAsia" w:ascii="微软雅黑" w:hAnsi="微软雅黑" w:eastAsia="微软雅黑" w:cs="宋体"/>
                <w:kern w:val="0"/>
                <w:sz w:val="22"/>
                <w:szCs w:val="22"/>
              </w:rPr>
              <w:t>结构工程、机械电子工程、管理科学与工程、车辆工程、电力系统及其自动化、环境工程）中设置特聘岗位，入选福建省“闽江学者”特聘的引进人员享受我校闽江学者特聘待遇（享受国家规定的工资、保险、福利待遇，同时享受每人每年人民币</w:t>
            </w:r>
            <w:r>
              <w:rPr>
                <w:rFonts w:ascii="微软雅黑" w:hAnsi="微软雅黑" w:eastAsia="微软雅黑" w:cs="宋体"/>
                <w:kern w:val="0"/>
                <w:sz w:val="22"/>
                <w:szCs w:val="22"/>
              </w:rPr>
              <w:t>24</w:t>
            </w:r>
            <w:r>
              <w:rPr>
                <w:rFonts w:hint="eastAsia" w:ascii="微软雅黑" w:hAnsi="微软雅黑" w:eastAsia="微软雅黑" w:cs="宋体"/>
                <w:kern w:val="0"/>
                <w:sz w:val="22"/>
                <w:szCs w:val="22"/>
              </w:rPr>
              <w:t>万元的特聘奖金；自然科学特聘科研配套经费不低于</w:t>
            </w:r>
            <w:r>
              <w:rPr>
                <w:rFonts w:ascii="微软雅黑" w:hAnsi="微软雅黑" w:eastAsia="微软雅黑" w:cs="宋体"/>
                <w:kern w:val="0"/>
                <w:sz w:val="22"/>
                <w:szCs w:val="22"/>
              </w:rPr>
              <w:t>300</w:t>
            </w:r>
            <w:r>
              <w:rPr>
                <w:rFonts w:hint="eastAsia" w:ascii="微软雅黑" w:hAnsi="微软雅黑" w:eastAsia="微软雅黑" w:cs="宋体"/>
                <w:kern w:val="0"/>
                <w:sz w:val="22"/>
                <w:szCs w:val="22"/>
              </w:rPr>
              <w:t>万元，人文社会科学特聘科研配套经费不低于</w:t>
            </w:r>
            <w:r>
              <w:rPr>
                <w:rFonts w:ascii="微软雅黑" w:hAnsi="微软雅黑" w:eastAsia="微软雅黑" w:cs="宋体"/>
                <w:kern w:val="0"/>
                <w:sz w:val="22"/>
                <w:szCs w:val="22"/>
              </w:rPr>
              <w:t>75</w:t>
            </w:r>
            <w:r>
              <w:rPr>
                <w:rFonts w:hint="eastAsia" w:ascii="微软雅黑" w:hAnsi="微软雅黑" w:eastAsia="微软雅黑" w:cs="宋体"/>
                <w:kern w:val="0"/>
                <w:sz w:val="22"/>
                <w:szCs w:val="22"/>
              </w:rPr>
              <w:t>万元。），同时享受《福建工程学院人才引进管理办法（试行）》（闽工院人</w:t>
            </w:r>
            <w:r>
              <w:rPr>
                <w:rFonts w:ascii="微软雅黑" w:hAnsi="微软雅黑" w:eastAsia="微软雅黑" w:cs="宋体"/>
                <w:kern w:val="0"/>
                <w:sz w:val="22"/>
                <w:szCs w:val="22"/>
              </w:rPr>
              <w:t>[2014]79</w:t>
            </w:r>
            <w:r>
              <w:rPr>
                <w:rFonts w:hint="eastAsia" w:ascii="微软雅黑" w:hAnsi="微软雅黑" w:eastAsia="微软雅黑" w:cs="宋体"/>
                <w:kern w:val="0"/>
                <w:sz w:val="22"/>
                <w:szCs w:val="22"/>
              </w:rPr>
              <w:t>号）规定的安家费和住房补贴等，同类待遇就高从优不重复）。</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3</w:t>
            </w:r>
            <w:r>
              <w:rPr>
                <w:rFonts w:hint="eastAsia" w:ascii="微软雅黑" w:hAnsi="微软雅黑" w:eastAsia="微软雅黑" w:cs="宋体"/>
                <w:kern w:val="0"/>
                <w:sz w:val="22"/>
                <w:szCs w:val="22"/>
              </w:rPr>
              <w:t>、高层次人才入校后除享受学校提供的以上相关待遇外，另视个人具体情况享受学校业绩贡献奖励。</w:t>
            </w:r>
          </w:p>
          <w:p>
            <w:pPr>
              <w:widowControl/>
              <w:spacing w:line="360" w:lineRule="exact"/>
              <w:jc w:val="left"/>
              <w:rPr>
                <w:rFonts w:ascii="微软雅黑" w:hAnsi="微软雅黑" w:eastAsia="微软雅黑" w:cs="宋体"/>
                <w:kern w:val="0"/>
                <w:sz w:val="22"/>
                <w:szCs w:val="22"/>
              </w:rPr>
            </w:pPr>
            <w:r>
              <w:rPr>
                <w:rFonts w:ascii="微软雅黑" w:hAnsi="微软雅黑" w:eastAsia="微软雅黑" w:cs="宋体"/>
                <w:kern w:val="0"/>
                <w:sz w:val="22"/>
                <w:szCs w:val="22"/>
              </w:rPr>
              <w:t>4</w:t>
            </w:r>
            <w:r>
              <w:rPr>
                <w:rFonts w:hint="eastAsia" w:ascii="微软雅黑" w:hAnsi="微软雅黑" w:eastAsia="微软雅黑" w:cs="宋体"/>
                <w:kern w:val="0"/>
                <w:sz w:val="22"/>
                <w:szCs w:val="22"/>
              </w:rPr>
              <w:t>、</w:t>
            </w:r>
            <w:r>
              <w:rPr>
                <w:rFonts w:hint="eastAsia" w:ascii="微软雅黑" w:hAnsi="微软雅黑" w:eastAsia="微软雅黑"/>
                <w:sz w:val="22"/>
                <w:szCs w:val="22"/>
              </w:rPr>
              <w:t>学校根据应聘者的学术成就推荐申报“千人计划”、“长江学者”、“国家特支计划”等国家高层次人才项目，入选后享受国家配套待遇。入选“福建省引进高层次创业创新人才”、“福建省引进高层次人才（</w:t>
            </w:r>
            <w:r>
              <w:rPr>
                <w:rFonts w:ascii="微软雅黑" w:hAnsi="微软雅黑" w:eastAsia="微软雅黑"/>
                <w:sz w:val="22"/>
                <w:szCs w:val="22"/>
              </w:rPr>
              <w:t>A</w:t>
            </w:r>
            <w:r>
              <w:rPr>
                <w:rFonts w:hint="eastAsia" w:ascii="微软雅黑" w:hAnsi="微软雅黑" w:eastAsia="微软雅黑"/>
                <w:sz w:val="22"/>
                <w:szCs w:val="22"/>
              </w:rPr>
              <w:t>、</w:t>
            </w:r>
            <w:r>
              <w:rPr>
                <w:rFonts w:ascii="微软雅黑" w:hAnsi="微软雅黑" w:eastAsia="微软雅黑"/>
                <w:sz w:val="22"/>
                <w:szCs w:val="22"/>
              </w:rPr>
              <w:t>B</w:t>
            </w:r>
            <w:r>
              <w:rPr>
                <w:rFonts w:hint="eastAsia" w:ascii="微软雅黑" w:hAnsi="微软雅黑" w:eastAsia="微软雅黑"/>
                <w:sz w:val="22"/>
                <w:szCs w:val="22"/>
              </w:rPr>
              <w:t>、</w:t>
            </w:r>
            <w:r>
              <w:rPr>
                <w:rFonts w:ascii="微软雅黑" w:hAnsi="微软雅黑" w:eastAsia="微软雅黑"/>
                <w:sz w:val="22"/>
                <w:szCs w:val="22"/>
              </w:rPr>
              <w:t>C</w:t>
            </w:r>
            <w:r>
              <w:rPr>
                <w:rFonts w:hint="eastAsia" w:ascii="微软雅黑" w:hAnsi="微软雅黑" w:eastAsia="微软雅黑"/>
                <w:sz w:val="22"/>
                <w:szCs w:val="22"/>
              </w:rPr>
              <w:t>类）”、“福建省领军人才资助计划”、“福建青年拔尖人才”等各类人才项目申报条件的优秀人才后可享受相应待遇。</w:t>
            </w:r>
          </w:p>
        </w:tc>
      </w:tr>
    </w:tbl>
    <w:p>
      <w:pPr>
        <w:snapToGrid w:val="0"/>
        <w:spacing w:line="500" w:lineRule="exact"/>
        <w:ind w:firstLine="110" w:firstLineChars="50"/>
        <w:rPr>
          <w:rFonts w:ascii="微软雅黑" w:hAnsi="微软雅黑" w:eastAsia="微软雅黑"/>
          <w:bCs/>
          <w:sz w:val="22"/>
          <w:szCs w:val="22"/>
        </w:rPr>
      </w:pPr>
    </w:p>
    <w:p>
      <w:pPr>
        <w:widowControl/>
        <w:shd w:val="clear" w:color="auto" w:fill="FFFFFF"/>
        <w:spacing w:after="240" w:line="420" w:lineRule="atLeast"/>
        <w:jc w:val="center"/>
        <w:rPr>
          <w:rFonts w:ascii="微软雅黑" w:hAnsi="微软雅黑" w:eastAsia="微软雅黑" w:cs="宋体"/>
          <w:color w:val="333333"/>
          <w:kern w:val="0"/>
          <w:sz w:val="28"/>
          <w:szCs w:val="28"/>
        </w:rPr>
      </w:pPr>
      <w:r>
        <w:rPr>
          <w:rFonts w:hint="eastAsia" w:ascii="微软雅黑" w:hAnsi="微软雅黑" w:eastAsia="微软雅黑" w:cs="宋体"/>
          <w:b/>
          <w:bCs/>
          <w:color w:val="000000"/>
          <w:kern w:val="0"/>
          <w:sz w:val="28"/>
          <w:szCs w:val="28"/>
        </w:rPr>
        <w:t>福建工程学院“闽江学者”特聘、讲座招聘启事</w:t>
      </w:r>
    </w:p>
    <w:p>
      <w:pPr>
        <w:widowControl/>
        <w:shd w:val="clear" w:color="auto" w:fill="FFFFFF"/>
        <w:spacing w:line="400" w:lineRule="exact"/>
        <w:ind w:firstLine="429" w:firstLineChars="195"/>
        <w:jc w:val="left"/>
        <w:rPr>
          <w:rFonts w:ascii="微软雅黑" w:hAnsi="微软雅黑" w:eastAsia="微软雅黑" w:cs="宋体"/>
          <w:b/>
          <w:bCs/>
          <w:color w:val="333333"/>
          <w:kern w:val="0"/>
          <w:sz w:val="22"/>
          <w:szCs w:val="22"/>
        </w:rPr>
      </w:pPr>
      <w:r>
        <w:rPr>
          <w:rFonts w:hint="eastAsia" w:ascii="微软雅黑" w:hAnsi="微软雅黑" w:eastAsia="微软雅黑" w:cs="宋体"/>
          <w:b/>
          <w:bCs/>
          <w:color w:val="333333"/>
          <w:kern w:val="0"/>
          <w:sz w:val="22"/>
          <w:szCs w:val="22"/>
        </w:rPr>
        <w:t>一、特聘、讲座设岗学科</w:t>
      </w:r>
      <w:r>
        <w:rPr>
          <w:rFonts w:ascii="微软雅黑" w:hAnsi="微软雅黑" w:eastAsia="微软雅黑" w:cs="宋体"/>
          <w:b/>
          <w:bCs/>
          <w:color w:val="333333"/>
          <w:kern w:val="0"/>
          <w:sz w:val="22"/>
          <w:szCs w:val="22"/>
        </w:rPr>
        <w:t> </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hint="eastAsia" w:ascii="微软雅黑" w:hAnsi="微软雅黑" w:eastAsia="微软雅黑" w:cs="宋体"/>
          <w:color w:val="333333"/>
          <w:kern w:val="0"/>
          <w:sz w:val="22"/>
          <w:szCs w:val="22"/>
        </w:rPr>
        <w:t>一级学科：交通运输工程、材料科学与工程、土木工程、机械工程、管理科学与工程</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hint="eastAsia" w:ascii="微软雅黑" w:hAnsi="微软雅黑" w:eastAsia="微软雅黑" w:cs="宋体"/>
          <w:color w:val="333333"/>
          <w:kern w:val="0"/>
          <w:sz w:val="22"/>
          <w:szCs w:val="22"/>
        </w:rPr>
        <w:t>二级学科：交通信息工程及控制、材料加工工程、岩土工程、</w:t>
      </w:r>
      <w:r>
        <w:rPr>
          <w:rFonts w:ascii="微软雅黑" w:hAnsi="微软雅黑" w:eastAsia="微软雅黑" w:cs="宋体"/>
          <w:color w:val="333333"/>
          <w:kern w:val="0"/>
          <w:sz w:val="22"/>
          <w:szCs w:val="22"/>
        </w:rPr>
        <w:t xml:space="preserve"> </w:t>
      </w:r>
      <w:r>
        <w:rPr>
          <w:rFonts w:hint="eastAsia" w:ascii="微软雅黑" w:hAnsi="微软雅黑" w:eastAsia="微软雅黑" w:cs="宋体"/>
          <w:color w:val="333333"/>
          <w:kern w:val="0"/>
          <w:sz w:val="22"/>
          <w:szCs w:val="22"/>
        </w:rPr>
        <w:t>结构工程、机械电子工程、管理科学与工程、车辆工程、电力系统及其自动化、</w:t>
      </w:r>
      <w:r>
        <w:rPr>
          <w:rFonts w:ascii="微软雅黑" w:hAnsi="微软雅黑" w:eastAsia="微软雅黑" w:cs="宋体"/>
          <w:color w:val="333333"/>
          <w:kern w:val="0"/>
          <w:sz w:val="22"/>
          <w:szCs w:val="22"/>
        </w:rPr>
        <w:t xml:space="preserve"> </w:t>
      </w:r>
      <w:r>
        <w:rPr>
          <w:rFonts w:hint="eastAsia" w:ascii="微软雅黑" w:hAnsi="微软雅黑" w:eastAsia="微软雅黑" w:cs="宋体"/>
          <w:color w:val="333333"/>
          <w:kern w:val="0"/>
          <w:sz w:val="22"/>
          <w:szCs w:val="22"/>
        </w:rPr>
        <w:t>环境工程</w:t>
      </w:r>
    </w:p>
    <w:p>
      <w:pPr>
        <w:widowControl/>
        <w:shd w:val="clear" w:color="auto" w:fill="FFFFFF"/>
        <w:spacing w:line="400" w:lineRule="exact"/>
        <w:ind w:firstLine="440" w:firstLineChars="200"/>
        <w:jc w:val="left"/>
        <w:rPr>
          <w:rFonts w:ascii="微软雅黑" w:hAnsi="微软雅黑" w:eastAsia="微软雅黑" w:cs="宋体"/>
          <w:b/>
          <w:bCs/>
          <w:color w:val="333333"/>
          <w:kern w:val="0"/>
          <w:sz w:val="22"/>
          <w:szCs w:val="22"/>
        </w:rPr>
      </w:pPr>
      <w:r>
        <w:rPr>
          <w:rFonts w:hint="eastAsia" w:ascii="微软雅黑" w:hAnsi="微软雅黑" w:eastAsia="微软雅黑" w:cs="宋体"/>
          <w:b/>
          <w:bCs/>
          <w:color w:val="333333"/>
          <w:kern w:val="0"/>
          <w:sz w:val="22"/>
          <w:szCs w:val="22"/>
        </w:rPr>
        <w:t>二、特聘、讲座基本条件</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1.</w:t>
      </w:r>
      <w:r>
        <w:rPr>
          <w:rFonts w:hint="eastAsia" w:ascii="微软雅黑" w:hAnsi="微软雅黑" w:eastAsia="微软雅黑" w:cs="宋体"/>
          <w:color w:val="333333"/>
          <w:kern w:val="0"/>
          <w:sz w:val="22"/>
          <w:szCs w:val="22"/>
        </w:rPr>
        <w:t>一般应具有博士学位，在教学科研第一线工作。</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2.</w:t>
      </w:r>
      <w:r>
        <w:rPr>
          <w:rFonts w:hint="eastAsia" w:ascii="微软雅黑" w:hAnsi="微软雅黑" w:eastAsia="微软雅黑" w:cs="宋体"/>
          <w:color w:val="333333"/>
          <w:kern w:val="0"/>
          <w:sz w:val="22"/>
          <w:szCs w:val="22"/>
        </w:rPr>
        <w:t>海外应聘者，一般应在国外高水平大学、科研院所获得助理及以上职务或其它相应职务，或者具有连续</w:t>
      </w:r>
      <w:r>
        <w:rPr>
          <w:rFonts w:ascii="微软雅黑" w:hAnsi="微软雅黑" w:eastAsia="微软雅黑" w:cs="宋体"/>
          <w:color w:val="333333"/>
          <w:kern w:val="0"/>
          <w:sz w:val="22"/>
          <w:szCs w:val="22"/>
        </w:rPr>
        <w:t>3</w:t>
      </w:r>
      <w:r>
        <w:rPr>
          <w:rFonts w:hint="eastAsia" w:ascii="微软雅黑" w:hAnsi="微软雅黑" w:eastAsia="微软雅黑" w:cs="宋体"/>
          <w:color w:val="333333"/>
          <w:kern w:val="0"/>
          <w:sz w:val="22"/>
          <w:szCs w:val="22"/>
        </w:rPr>
        <w:t>年以上的海外科研工作经历，且达到我省高水平大学正高级专业技术职务条件。</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hint="eastAsia" w:ascii="微软雅黑" w:hAnsi="微软雅黑" w:eastAsia="微软雅黑" w:cs="宋体"/>
          <w:color w:val="333333"/>
          <w:kern w:val="0"/>
          <w:sz w:val="22"/>
          <w:szCs w:val="22"/>
        </w:rPr>
        <w:t>国内（除福建省外）应聘者，应在国内知名大学或高水平研究机构工作，具有正高级专业技术职务，其中自然科学类、工程技术类人选还应具有一年（含一年）以上海外学习或工作经历。</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hint="eastAsia" w:ascii="微软雅黑" w:hAnsi="微软雅黑" w:eastAsia="微软雅黑" w:cs="宋体"/>
          <w:color w:val="333333"/>
          <w:kern w:val="0"/>
          <w:sz w:val="22"/>
          <w:szCs w:val="22"/>
        </w:rPr>
        <w:t>不接受校内在职教师申报闽江学者，但到校工作未满</w:t>
      </w:r>
      <w:r>
        <w:rPr>
          <w:rFonts w:ascii="微软雅黑" w:hAnsi="微软雅黑" w:eastAsia="微软雅黑" w:cs="宋体"/>
          <w:color w:val="333333"/>
          <w:kern w:val="0"/>
          <w:sz w:val="22"/>
          <w:szCs w:val="22"/>
        </w:rPr>
        <w:t>1</w:t>
      </w:r>
      <w:r>
        <w:rPr>
          <w:rFonts w:hint="eastAsia" w:ascii="微软雅黑" w:hAnsi="微软雅黑" w:eastAsia="微软雅黑" w:cs="宋体"/>
          <w:color w:val="333333"/>
          <w:kern w:val="0"/>
          <w:sz w:val="22"/>
          <w:szCs w:val="22"/>
        </w:rPr>
        <w:t>年的除外。</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3.</w:t>
      </w:r>
      <w:r>
        <w:rPr>
          <w:rFonts w:hint="eastAsia" w:ascii="微软雅黑" w:hAnsi="微软雅黑" w:eastAsia="微软雅黑" w:cs="宋体"/>
          <w:color w:val="333333"/>
          <w:kern w:val="0"/>
          <w:sz w:val="22"/>
          <w:szCs w:val="22"/>
        </w:rPr>
        <w:t>年龄：申报特聘的自然科学类、工程技术类人选年龄不超过</w:t>
      </w:r>
      <w:r>
        <w:rPr>
          <w:rFonts w:ascii="微软雅黑" w:hAnsi="微软雅黑" w:eastAsia="微软雅黑" w:cs="宋体"/>
          <w:color w:val="333333"/>
          <w:kern w:val="0"/>
          <w:sz w:val="22"/>
          <w:szCs w:val="22"/>
        </w:rPr>
        <w:t>45</w:t>
      </w:r>
      <w:r>
        <w:rPr>
          <w:rFonts w:hint="eastAsia" w:ascii="微软雅黑" w:hAnsi="微软雅黑" w:eastAsia="微软雅黑" w:cs="宋体"/>
          <w:color w:val="333333"/>
          <w:kern w:val="0"/>
          <w:sz w:val="22"/>
          <w:szCs w:val="22"/>
        </w:rPr>
        <w:t>周岁，人文社会科学类人选年龄不超过</w:t>
      </w:r>
      <w:r>
        <w:rPr>
          <w:rFonts w:ascii="微软雅黑" w:hAnsi="微软雅黑" w:eastAsia="微软雅黑" w:cs="宋体"/>
          <w:color w:val="333333"/>
          <w:kern w:val="0"/>
          <w:sz w:val="22"/>
          <w:szCs w:val="22"/>
        </w:rPr>
        <w:t>50</w:t>
      </w:r>
      <w:r>
        <w:rPr>
          <w:rFonts w:hint="eastAsia" w:ascii="微软雅黑" w:hAnsi="微软雅黑" w:eastAsia="微软雅黑" w:cs="宋体"/>
          <w:color w:val="333333"/>
          <w:kern w:val="0"/>
          <w:sz w:val="22"/>
          <w:szCs w:val="22"/>
        </w:rPr>
        <w:t>周岁。</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4.</w:t>
      </w:r>
      <w:r>
        <w:rPr>
          <w:rFonts w:hint="eastAsia" w:ascii="微软雅黑" w:hAnsi="微软雅黑" w:eastAsia="微软雅黑" w:cs="宋体"/>
          <w:color w:val="333333"/>
          <w:kern w:val="0"/>
          <w:sz w:val="22"/>
          <w:szCs w:val="22"/>
        </w:rPr>
        <w:t>学术造诣：</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hint="eastAsia" w:ascii="微软雅黑" w:hAnsi="微软雅黑" w:eastAsia="微软雅黑" w:cs="宋体"/>
          <w:color w:val="333333"/>
          <w:kern w:val="0"/>
          <w:sz w:val="22"/>
          <w:szCs w:val="22"/>
        </w:rPr>
        <w:t>应聘者应主持过重大科研项目，在重要学术刊物上发表过多篇有较高影响因子的论文，或掌握关键技术，拥有重大发明专利，或在重大科技成果转化方面取得突出成绩，研究成果达到国际、国内先进水平，在本领域国际、国内学术界具有较大影响；或在人才培养、教育教学方面取得突出成绩；科研成果无知识产权纠纷。</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 xml:space="preserve">5. </w:t>
      </w:r>
      <w:r>
        <w:rPr>
          <w:rFonts w:hint="eastAsia" w:ascii="微软雅黑" w:hAnsi="微软雅黑" w:eastAsia="微软雅黑" w:cs="宋体"/>
          <w:color w:val="333333"/>
          <w:kern w:val="0"/>
          <w:sz w:val="22"/>
          <w:szCs w:val="22"/>
        </w:rPr>
        <w:t>聘期内，特聘原则上应保证全职在受聘高校工作，每年最少不低于</w:t>
      </w:r>
      <w:r>
        <w:rPr>
          <w:rFonts w:ascii="微软雅黑" w:hAnsi="微软雅黑" w:eastAsia="微软雅黑" w:cs="宋体"/>
          <w:color w:val="333333"/>
          <w:kern w:val="0"/>
          <w:sz w:val="22"/>
          <w:szCs w:val="22"/>
        </w:rPr>
        <w:t>9</w:t>
      </w:r>
      <w:r>
        <w:rPr>
          <w:rFonts w:hint="eastAsia" w:ascii="微软雅黑" w:hAnsi="微软雅黑" w:eastAsia="微软雅黑" w:cs="宋体"/>
          <w:color w:val="333333"/>
          <w:kern w:val="0"/>
          <w:sz w:val="22"/>
          <w:szCs w:val="22"/>
        </w:rPr>
        <w:t>个月；讲座应保证每年在受聘高校工作</w:t>
      </w:r>
      <w:r>
        <w:rPr>
          <w:rFonts w:ascii="微软雅黑" w:hAnsi="微软雅黑" w:eastAsia="微软雅黑" w:cs="宋体"/>
          <w:color w:val="333333"/>
          <w:kern w:val="0"/>
          <w:sz w:val="22"/>
          <w:szCs w:val="22"/>
        </w:rPr>
        <w:t>3</w:t>
      </w:r>
      <w:r>
        <w:rPr>
          <w:rFonts w:hint="eastAsia" w:ascii="微软雅黑" w:hAnsi="微软雅黑" w:eastAsia="微软雅黑" w:cs="宋体"/>
          <w:color w:val="333333"/>
          <w:kern w:val="0"/>
          <w:sz w:val="22"/>
          <w:szCs w:val="22"/>
        </w:rPr>
        <w:t>个月以上，因特殊原因，最少不低于</w:t>
      </w:r>
      <w:r>
        <w:rPr>
          <w:rFonts w:ascii="微软雅黑" w:hAnsi="微软雅黑" w:eastAsia="微软雅黑" w:cs="宋体"/>
          <w:color w:val="333333"/>
          <w:kern w:val="0"/>
          <w:sz w:val="22"/>
          <w:szCs w:val="22"/>
        </w:rPr>
        <w:t>2</w:t>
      </w:r>
      <w:r>
        <w:rPr>
          <w:rFonts w:hint="eastAsia" w:ascii="微软雅黑" w:hAnsi="微软雅黑" w:eastAsia="微软雅黑" w:cs="宋体"/>
          <w:color w:val="333333"/>
          <w:kern w:val="0"/>
          <w:sz w:val="22"/>
          <w:szCs w:val="22"/>
        </w:rPr>
        <w:t>个月。</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6.</w:t>
      </w:r>
      <w:r>
        <w:rPr>
          <w:rFonts w:hint="eastAsia" w:ascii="微软雅黑" w:hAnsi="微软雅黑" w:eastAsia="微软雅黑" w:cs="宋体"/>
          <w:color w:val="333333"/>
          <w:kern w:val="0"/>
          <w:sz w:val="22"/>
          <w:szCs w:val="22"/>
        </w:rPr>
        <w:t>特别优秀或紧缺、特殊学科的人才，可适当放宽学位、职务、年龄等要求。</w:t>
      </w:r>
    </w:p>
    <w:p>
      <w:pPr>
        <w:widowControl/>
        <w:shd w:val="clear" w:color="auto" w:fill="FFFFFF"/>
        <w:spacing w:line="400" w:lineRule="exact"/>
        <w:ind w:left="420" w:leftChars="200" w:firstLine="110" w:firstLineChars="50"/>
        <w:jc w:val="left"/>
        <w:rPr>
          <w:rFonts w:ascii="微软雅黑" w:hAnsi="微软雅黑" w:eastAsia="微软雅黑" w:cs="宋体"/>
          <w:b/>
          <w:bCs/>
          <w:color w:val="333333"/>
          <w:kern w:val="0"/>
          <w:sz w:val="22"/>
          <w:szCs w:val="22"/>
        </w:rPr>
      </w:pPr>
      <w:r>
        <w:rPr>
          <w:rFonts w:hint="eastAsia" w:ascii="微软雅黑" w:hAnsi="微软雅黑" w:eastAsia="微软雅黑" w:cs="宋体"/>
          <w:b/>
          <w:bCs/>
          <w:color w:val="333333"/>
          <w:kern w:val="0"/>
          <w:sz w:val="22"/>
          <w:szCs w:val="22"/>
        </w:rPr>
        <w:t>三、工作条件和待遇</w:t>
      </w:r>
    </w:p>
    <w:p>
      <w:pPr>
        <w:widowControl/>
        <w:shd w:val="clear" w:color="auto" w:fill="FFFFFF"/>
        <w:spacing w:line="400" w:lineRule="exact"/>
        <w:ind w:left="420" w:leftChars="200" w:firstLine="110" w:firstLineChars="50"/>
        <w:jc w:val="left"/>
        <w:rPr>
          <w:rFonts w:ascii="微软雅黑" w:hAnsi="微软雅黑" w:eastAsia="微软雅黑" w:cs="宋体"/>
          <w:color w:val="333333"/>
          <w:kern w:val="0"/>
          <w:sz w:val="22"/>
          <w:szCs w:val="22"/>
        </w:rPr>
      </w:pPr>
      <w:r>
        <w:rPr>
          <w:rFonts w:hint="eastAsia" w:ascii="微软雅黑" w:hAnsi="微软雅黑" w:eastAsia="微软雅黑" w:cs="宋体"/>
          <w:color w:val="333333"/>
          <w:kern w:val="0"/>
          <w:sz w:val="22"/>
          <w:szCs w:val="22"/>
        </w:rPr>
        <w:t>（一）特聘工作条件和待遇</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1</w:t>
      </w:r>
      <w:r>
        <w:rPr>
          <w:rFonts w:hint="eastAsia" w:ascii="微软雅黑" w:hAnsi="微软雅黑" w:eastAsia="微软雅黑" w:cs="宋体"/>
          <w:color w:val="333333"/>
          <w:kern w:val="0"/>
          <w:sz w:val="22"/>
          <w:szCs w:val="22"/>
        </w:rPr>
        <w:t>．自然科学类、工程技术类特聘科研配套经费不低于</w:t>
      </w:r>
      <w:r>
        <w:rPr>
          <w:rFonts w:ascii="微软雅黑" w:hAnsi="微软雅黑" w:eastAsia="微软雅黑" w:cs="宋体"/>
          <w:color w:val="333333"/>
          <w:kern w:val="0"/>
          <w:sz w:val="22"/>
          <w:szCs w:val="22"/>
        </w:rPr>
        <w:t>300</w:t>
      </w:r>
      <w:r>
        <w:rPr>
          <w:rFonts w:hint="eastAsia" w:ascii="微软雅黑" w:hAnsi="微软雅黑" w:eastAsia="微软雅黑" w:cs="宋体"/>
          <w:color w:val="333333"/>
          <w:kern w:val="0"/>
          <w:sz w:val="22"/>
          <w:szCs w:val="22"/>
        </w:rPr>
        <w:t>万元，人文社会科学特聘科研配套经费不低于</w:t>
      </w:r>
      <w:r>
        <w:rPr>
          <w:rFonts w:ascii="微软雅黑" w:hAnsi="微软雅黑" w:eastAsia="微软雅黑" w:cs="宋体"/>
          <w:color w:val="333333"/>
          <w:kern w:val="0"/>
          <w:sz w:val="22"/>
          <w:szCs w:val="22"/>
        </w:rPr>
        <w:t>75</w:t>
      </w:r>
      <w:r>
        <w:rPr>
          <w:rFonts w:hint="eastAsia" w:ascii="微软雅黑" w:hAnsi="微软雅黑" w:eastAsia="微软雅黑" w:cs="宋体"/>
          <w:color w:val="333333"/>
          <w:kern w:val="0"/>
          <w:sz w:val="22"/>
          <w:szCs w:val="22"/>
        </w:rPr>
        <w:t>万元，并提供良好的工作和生活条件；</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2</w:t>
      </w:r>
      <w:r>
        <w:rPr>
          <w:rFonts w:hint="eastAsia" w:ascii="微软雅黑" w:hAnsi="微软雅黑" w:eastAsia="微软雅黑" w:cs="宋体"/>
          <w:color w:val="333333"/>
          <w:kern w:val="0"/>
          <w:sz w:val="22"/>
          <w:szCs w:val="22"/>
        </w:rPr>
        <w:t>．享受国家规定的工资、保险、福利待遇，同时享受每人每年人民币</w:t>
      </w:r>
      <w:r>
        <w:rPr>
          <w:rFonts w:ascii="微软雅黑" w:hAnsi="微软雅黑" w:eastAsia="微软雅黑" w:cs="宋体"/>
          <w:color w:val="333333"/>
          <w:kern w:val="0"/>
          <w:sz w:val="22"/>
          <w:szCs w:val="22"/>
        </w:rPr>
        <w:t>24</w:t>
      </w:r>
      <w:r>
        <w:rPr>
          <w:rFonts w:hint="eastAsia" w:ascii="微软雅黑" w:hAnsi="微软雅黑" w:eastAsia="微软雅黑" w:cs="宋体"/>
          <w:color w:val="333333"/>
          <w:kern w:val="0"/>
          <w:sz w:val="22"/>
          <w:szCs w:val="22"/>
        </w:rPr>
        <w:t>万元的特聘奖金；</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3</w:t>
      </w:r>
      <w:r>
        <w:rPr>
          <w:rFonts w:hint="eastAsia" w:ascii="微软雅黑" w:hAnsi="微软雅黑" w:eastAsia="微软雅黑" w:cs="宋体"/>
          <w:color w:val="333333"/>
          <w:kern w:val="0"/>
          <w:sz w:val="22"/>
          <w:szCs w:val="22"/>
        </w:rPr>
        <w:t>．其它要求及事项可以另行面议。</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hint="eastAsia" w:ascii="微软雅黑" w:hAnsi="微软雅黑" w:eastAsia="微软雅黑" w:cs="宋体"/>
          <w:color w:val="333333"/>
          <w:kern w:val="0"/>
          <w:sz w:val="22"/>
          <w:szCs w:val="22"/>
        </w:rPr>
        <w:t>（二）讲座工作条件和待遇</w:t>
      </w:r>
      <w:r>
        <w:rPr>
          <w:rFonts w:ascii="微软雅黑" w:hAnsi="微软雅黑" w:eastAsia="微软雅黑" w:cs="宋体"/>
          <w:color w:val="333333"/>
          <w:kern w:val="0"/>
          <w:sz w:val="22"/>
          <w:szCs w:val="22"/>
        </w:rPr>
        <w:t> </w:t>
      </w:r>
    </w:p>
    <w:p>
      <w:pPr>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1</w:t>
      </w:r>
      <w:r>
        <w:rPr>
          <w:rFonts w:hint="eastAsia" w:ascii="微软雅黑" w:hAnsi="微软雅黑" w:eastAsia="微软雅黑" w:cs="宋体"/>
          <w:color w:val="333333"/>
          <w:kern w:val="0"/>
          <w:sz w:val="22"/>
          <w:szCs w:val="22"/>
        </w:rPr>
        <w:t>．为团队提供</w:t>
      </w:r>
      <w:r>
        <w:rPr>
          <w:rFonts w:ascii="微软雅黑" w:hAnsi="微软雅黑" w:eastAsia="微软雅黑" w:cs="宋体"/>
          <w:color w:val="333333"/>
          <w:kern w:val="0"/>
          <w:sz w:val="22"/>
          <w:szCs w:val="22"/>
        </w:rPr>
        <w:t>30</w:t>
      </w:r>
      <w:r>
        <w:rPr>
          <w:rFonts w:hint="eastAsia" w:ascii="微软雅黑" w:hAnsi="微软雅黑" w:eastAsia="微软雅黑" w:cs="宋体"/>
          <w:color w:val="333333"/>
          <w:kern w:val="0"/>
          <w:sz w:val="22"/>
          <w:szCs w:val="22"/>
        </w:rPr>
        <w:t>～</w:t>
      </w:r>
      <w:r>
        <w:rPr>
          <w:rFonts w:ascii="微软雅黑" w:hAnsi="微软雅黑" w:eastAsia="微软雅黑" w:cs="宋体"/>
          <w:color w:val="333333"/>
          <w:kern w:val="0"/>
          <w:sz w:val="22"/>
          <w:szCs w:val="22"/>
        </w:rPr>
        <w:t>100</w:t>
      </w:r>
      <w:r>
        <w:rPr>
          <w:rFonts w:hint="eastAsia" w:ascii="微软雅黑" w:hAnsi="微软雅黑" w:eastAsia="微软雅黑" w:cs="宋体"/>
          <w:color w:val="333333"/>
          <w:kern w:val="0"/>
          <w:sz w:val="22"/>
          <w:szCs w:val="22"/>
        </w:rPr>
        <w:t>万元科研配套经费，并提供良好的工作和生活条件；</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2</w:t>
      </w:r>
      <w:r>
        <w:rPr>
          <w:rFonts w:hint="eastAsia" w:ascii="微软雅黑" w:hAnsi="微软雅黑" w:eastAsia="微软雅黑" w:cs="宋体"/>
          <w:color w:val="333333"/>
          <w:kern w:val="0"/>
          <w:sz w:val="22"/>
          <w:szCs w:val="22"/>
        </w:rPr>
        <w:t>．享受每人每月人民币</w:t>
      </w:r>
      <w:r>
        <w:rPr>
          <w:rFonts w:ascii="微软雅黑" w:hAnsi="微软雅黑" w:eastAsia="微软雅黑" w:cs="宋体"/>
          <w:color w:val="333333"/>
          <w:kern w:val="0"/>
          <w:sz w:val="22"/>
          <w:szCs w:val="22"/>
        </w:rPr>
        <w:t>2</w:t>
      </w:r>
      <w:r>
        <w:rPr>
          <w:rFonts w:hint="eastAsia" w:ascii="微软雅黑" w:hAnsi="微软雅黑" w:eastAsia="微软雅黑" w:cs="宋体"/>
          <w:color w:val="333333"/>
          <w:kern w:val="0"/>
          <w:sz w:val="22"/>
          <w:szCs w:val="22"/>
        </w:rPr>
        <w:t>万元的讲座奖金；</w:t>
      </w:r>
    </w:p>
    <w:p>
      <w:pPr>
        <w:widowControl/>
        <w:shd w:val="clear" w:color="auto" w:fill="FFFFFF"/>
        <w:spacing w:line="400" w:lineRule="exact"/>
        <w:ind w:firstLine="440" w:firstLineChars="200"/>
        <w:jc w:val="left"/>
        <w:rPr>
          <w:rFonts w:ascii="微软雅黑" w:hAnsi="微软雅黑" w:eastAsia="微软雅黑" w:cs="宋体"/>
          <w:color w:val="333333"/>
          <w:kern w:val="0"/>
          <w:sz w:val="22"/>
          <w:szCs w:val="22"/>
        </w:rPr>
      </w:pPr>
      <w:r>
        <w:rPr>
          <w:rFonts w:ascii="微软雅黑" w:hAnsi="微软雅黑" w:eastAsia="微软雅黑" w:cs="宋体"/>
          <w:color w:val="333333"/>
          <w:kern w:val="0"/>
          <w:sz w:val="22"/>
          <w:szCs w:val="22"/>
        </w:rPr>
        <w:t>3</w:t>
      </w:r>
      <w:r>
        <w:rPr>
          <w:rFonts w:hint="eastAsia" w:ascii="微软雅黑" w:hAnsi="微软雅黑" w:eastAsia="微软雅黑" w:cs="宋体"/>
          <w:color w:val="333333"/>
          <w:kern w:val="0"/>
          <w:sz w:val="22"/>
          <w:szCs w:val="22"/>
        </w:rPr>
        <w:t>．其它要求及事项可以另行面议。</w:t>
      </w:r>
    </w:p>
    <w:p>
      <w:pPr>
        <w:widowControl/>
        <w:shd w:val="clear" w:color="auto" w:fill="FFFFFF"/>
        <w:spacing w:line="400" w:lineRule="exact"/>
        <w:ind w:firstLine="440" w:firstLineChars="200"/>
        <w:jc w:val="left"/>
        <w:rPr>
          <w:rFonts w:ascii="微软雅黑" w:hAnsi="微软雅黑" w:eastAsia="微软雅黑" w:cs="宋体"/>
          <w:b/>
          <w:bCs/>
          <w:color w:val="333333"/>
          <w:kern w:val="0"/>
          <w:sz w:val="22"/>
          <w:szCs w:val="22"/>
        </w:rPr>
      </w:pPr>
      <w:r>
        <w:rPr>
          <w:rFonts w:hint="eastAsia" w:ascii="微软雅黑" w:hAnsi="微软雅黑" w:eastAsia="微软雅黑" w:cs="宋体"/>
          <w:b/>
          <w:bCs/>
          <w:color w:val="333333"/>
          <w:kern w:val="0"/>
          <w:sz w:val="22"/>
          <w:szCs w:val="22"/>
        </w:rPr>
        <w:t>四、应聘办法</w:t>
      </w:r>
      <w:r>
        <w:rPr>
          <w:rFonts w:ascii="微软雅黑" w:hAnsi="微软雅黑" w:eastAsia="微软雅黑" w:cs="宋体"/>
          <w:b/>
          <w:bCs/>
          <w:color w:val="333333"/>
          <w:kern w:val="0"/>
          <w:sz w:val="22"/>
          <w:szCs w:val="22"/>
        </w:rPr>
        <w:t> </w:t>
      </w:r>
    </w:p>
    <w:p>
      <w:pPr>
        <w:widowControl/>
        <w:shd w:val="clear" w:color="auto" w:fill="FFFFFF"/>
        <w:spacing w:line="400" w:lineRule="exact"/>
        <w:ind w:firstLine="440" w:firstLineChars="200"/>
        <w:jc w:val="left"/>
        <w:rPr>
          <w:rFonts w:ascii="微软雅黑" w:hAnsi="微软雅黑" w:eastAsia="微软雅黑"/>
          <w:color w:val="000000"/>
          <w:sz w:val="22"/>
          <w:szCs w:val="22"/>
        </w:rPr>
      </w:pPr>
      <w:r>
        <w:rPr>
          <w:rFonts w:hint="eastAsia" w:ascii="微软雅黑" w:hAnsi="微软雅黑" w:eastAsia="微软雅黑" w:cs="宋体"/>
          <w:color w:val="333333"/>
          <w:kern w:val="0"/>
          <w:sz w:val="22"/>
          <w:szCs w:val="22"/>
        </w:rPr>
        <w:t>应聘者可从学校人才招聘网页浏览《福建工程学院</w:t>
      </w:r>
      <w:r>
        <w:rPr>
          <w:rFonts w:ascii="微软雅黑" w:hAnsi="微软雅黑" w:eastAsia="微软雅黑" w:cs="宋体"/>
          <w:color w:val="333333"/>
          <w:kern w:val="0"/>
          <w:sz w:val="22"/>
          <w:szCs w:val="22"/>
        </w:rPr>
        <w:t>2016-2018</w:t>
      </w:r>
      <w:r>
        <w:rPr>
          <w:rFonts w:hint="eastAsia" w:ascii="微软雅黑" w:hAnsi="微软雅黑" w:eastAsia="微软雅黑" w:cs="宋体"/>
          <w:color w:val="333333"/>
          <w:kern w:val="0"/>
          <w:sz w:val="22"/>
          <w:szCs w:val="22"/>
        </w:rPr>
        <w:t>年闽江学者奖励计划“实施细则》，下载填写《闽江学者特聘候选人申请表》或《闽江学者讲座候选人申请表》；同时提供本人简历、学历学位证书、</w:t>
      </w:r>
      <w:bookmarkStart w:id="0" w:name="cd"/>
      <w:bookmarkEnd w:id="0"/>
      <w:r>
        <w:rPr>
          <w:rFonts w:hint="eastAsia" w:ascii="微软雅黑" w:hAnsi="微软雅黑" w:eastAsia="微软雅黑" w:cs="宋体"/>
          <w:color w:val="333333"/>
          <w:kern w:val="0"/>
          <w:sz w:val="22"/>
          <w:szCs w:val="22"/>
        </w:rPr>
        <w:t>教学科研工作业绩（附论著目录、科研项目及获奖成果证明）、应聘后的工作计划和设想等证明材料复印件资料寄我校人事处。（常年接受申请材料）</w:t>
      </w:r>
    </w:p>
    <w:p>
      <w:pPr>
        <w:rPr>
          <w:rFonts w:ascii="微软雅黑" w:hAnsi="微软雅黑" w:eastAsia="微软雅黑"/>
          <w:sz w:val="22"/>
          <w:szCs w:val="22"/>
        </w:rPr>
      </w:pPr>
      <w:r>
        <w:rPr>
          <w:rFonts w:ascii="微软雅黑" w:hAnsi="微软雅黑" w:eastAsia="微软雅黑"/>
          <w:sz w:val="22"/>
          <w:szCs w:val="22"/>
        </w:rPr>
        <w:t xml:space="preserve">   </w:t>
      </w:r>
    </w:p>
    <w:p/>
    <w:sectPr>
      <w:headerReference r:id="rId3" w:type="even"/>
      <w:pgSz w:w="11907" w:h="30051"/>
      <w:pgMar w:top="567" w:right="1134" w:bottom="56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93A81"/>
    <w:rsid w:val="4B79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2018-02-02T15:49:00Z</dcterms:created>
  <dc:creator>清寒</dc:creator>
  <cp:lastModifiedBy>清寒</cp:lastModifiedBy>
  <dcterms:modified xsi:type="dcterms:W3CDTF">2018-02-02T15:52:07Z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