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C51" w:rsidRPr="009E03E2" w:rsidRDefault="00937C51" w:rsidP="00937C51">
      <w:pPr>
        <w:rPr>
          <w:rFonts w:hint="eastAsia"/>
        </w:rPr>
      </w:pPr>
      <w:r w:rsidRPr="009E03E2">
        <w:rPr>
          <w:rFonts w:hint="eastAsia"/>
        </w:rPr>
        <w:t>福建工程学院</w:t>
      </w:r>
      <w:r w:rsidRPr="009E03E2">
        <w:rPr>
          <w:rFonts w:hint="eastAsia"/>
        </w:rPr>
        <w:t>2018</w:t>
      </w:r>
      <w:r w:rsidRPr="009E03E2">
        <w:rPr>
          <w:rFonts w:hint="eastAsia"/>
        </w:rPr>
        <w:t>年师资招聘信息及引进待遇</w:t>
      </w:r>
    </w:p>
    <w:tbl>
      <w:tblPr>
        <w:tblW w:w="0" w:type="auto"/>
        <w:jc w:val="center"/>
        <w:tblCellSpacing w:w="7" w:type="dxa"/>
        <w:tblBorders>
          <w:top w:val="none" w:sz="6" w:space="0" w:color="auto"/>
          <w:left w:val="none" w:sz="6" w:space="0" w:color="auto"/>
          <w:bottom w:val="none" w:sz="6" w:space="0" w:color="auto"/>
          <w:right w:val="none" w:sz="6" w:space="0" w:color="auto"/>
        </w:tblBorders>
        <w:shd w:val="clear" w:color="auto" w:fill="BABABA"/>
        <w:tblLayout w:type="fixed"/>
        <w:tblCellMar>
          <w:top w:w="15" w:type="dxa"/>
          <w:left w:w="15" w:type="dxa"/>
          <w:bottom w:w="15" w:type="dxa"/>
          <w:right w:w="15" w:type="dxa"/>
        </w:tblCellMar>
        <w:tblLook w:val="0000" w:firstRow="0" w:lastRow="0" w:firstColumn="0" w:lastColumn="0" w:noHBand="0" w:noVBand="0"/>
      </w:tblPr>
      <w:tblGrid>
        <w:gridCol w:w="1325"/>
        <w:gridCol w:w="4946"/>
        <w:gridCol w:w="1673"/>
      </w:tblGrid>
      <w:tr w:rsidR="00937C51" w:rsidRPr="009E03E2" w:rsidTr="00FE34BC">
        <w:trPr>
          <w:tblHeader/>
          <w:tblCellSpacing w:w="7" w:type="dxa"/>
          <w:jc w:val="center"/>
        </w:trPr>
        <w:tc>
          <w:tcPr>
            <w:tcW w:w="1304" w:type="dxa"/>
            <w:shd w:val="clear" w:color="auto" w:fill="FFFFFF"/>
            <w:vAlign w:val="center"/>
          </w:tcPr>
          <w:p w:rsidR="00937C51" w:rsidRPr="009E03E2" w:rsidRDefault="00937C51" w:rsidP="00FE34BC">
            <w:pPr>
              <w:rPr>
                <w:rFonts w:hint="eastAsia"/>
              </w:rPr>
            </w:pPr>
            <w:r w:rsidRPr="009E03E2">
              <w:rPr>
                <w:rFonts w:hint="eastAsia"/>
              </w:rPr>
              <w:t>单位</w:t>
            </w:r>
          </w:p>
        </w:tc>
        <w:tc>
          <w:tcPr>
            <w:tcW w:w="4932" w:type="dxa"/>
            <w:shd w:val="clear" w:color="auto" w:fill="FFFFFF"/>
            <w:vAlign w:val="center"/>
          </w:tcPr>
          <w:p w:rsidR="00937C51" w:rsidRPr="009E03E2" w:rsidRDefault="00937C51" w:rsidP="00FE34BC">
            <w:pPr>
              <w:rPr>
                <w:rFonts w:hint="eastAsia"/>
              </w:rPr>
            </w:pPr>
            <w:r w:rsidRPr="009E03E2">
              <w:rPr>
                <w:rFonts w:hint="eastAsia"/>
              </w:rPr>
              <w:t>需求学科专业或方向</w:t>
            </w:r>
          </w:p>
        </w:tc>
        <w:tc>
          <w:tcPr>
            <w:tcW w:w="1652" w:type="dxa"/>
            <w:shd w:val="clear" w:color="auto" w:fill="FFFFFF"/>
            <w:vAlign w:val="center"/>
          </w:tcPr>
          <w:p w:rsidR="00937C51" w:rsidRPr="009E03E2" w:rsidRDefault="00937C51" w:rsidP="00FE34BC">
            <w:pPr>
              <w:rPr>
                <w:rFonts w:hint="eastAsia"/>
              </w:rPr>
            </w:pPr>
            <w:r w:rsidRPr="009E03E2">
              <w:rPr>
                <w:rFonts w:hint="eastAsia"/>
              </w:rPr>
              <w:t>进人要求</w:t>
            </w:r>
          </w:p>
        </w:tc>
      </w:tr>
      <w:tr w:rsidR="00937C51" w:rsidRPr="009E03E2" w:rsidTr="00FE34BC">
        <w:trPr>
          <w:tblCellSpacing w:w="7" w:type="dxa"/>
          <w:jc w:val="center"/>
        </w:trPr>
        <w:tc>
          <w:tcPr>
            <w:tcW w:w="1304" w:type="dxa"/>
            <w:vMerge w:val="restart"/>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机械与汽车工程学院</w:t>
            </w: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机械工程相关专业</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正高或博士</w:t>
            </w:r>
          </w:p>
        </w:tc>
      </w:tr>
      <w:tr w:rsidR="00937C51" w:rsidRPr="009E03E2" w:rsidTr="00FE34BC">
        <w:trPr>
          <w:tblCellSpacing w:w="7" w:type="dxa"/>
          <w:jc w:val="center"/>
        </w:trPr>
        <w:tc>
          <w:tcPr>
            <w:tcW w:w="1304"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车辆工程相关专业</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博士</w:t>
            </w:r>
          </w:p>
        </w:tc>
      </w:tr>
      <w:tr w:rsidR="00937C51" w:rsidRPr="009E03E2" w:rsidTr="00FE34BC">
        <w:trPr>
          <w:tblCellSpacing w:w="7" w:type="dxa"/>
          <w:jc w:val="center"/>
        </w:trPr>
        <w:tc>
          <w:tcPr>
            <w:tcW w:w="1304" w:type="dxa"/>
            <w:vMerge w:val="restart"/>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材料科学与工程学院</w:t>
            </w: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材料加工工程（具有模具、铸造、焊接专业背景）</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教授（符合闽江学者特聘教授条件）或博士后、博士</w:t>
            </w:r>
          </w:p>
        </w:tc>
      </w:tr>
      <w:tr w:rsidR="00937C51" w:rsidRPr="009E03E2" w:rsidTr="00FE34BC">
        <w:trPr>
          <w:tblCellSpacing w:w="7" w:type="dxa"/>
          <w:jc w:val="center"/>
        </w:trPr>
        <w:tc>
          <w:tcPr>
            <w:tcW w:w="1304"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高分子材料</w:t>
            </w:r>
            <w:r w:rsidRPr="009E03E2">
              <w:rPr>
                <w:rFonts w:hint="eastAsia"/>
              </w:rPr>
              <w:t>/</w:t>
            </w:r>
            <w:r w:rsidRPr="009E03E2">
              <w:rPr>
                <w:rFonts w:hint="eastAsia"/>
              </w:rPr>
              <w:t>材料学</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教授（符合闽江学者特聘教授条件）或博士后、博士</w:t>
            </w:r>
          </w:p>
        </w:tc>
      </w:tr>
      <w:tr w:rsidR="00937C51" w:rsidRPr="009E03E2" w:rsidTr="00FE34BC">
        <w:trPr>
          <w:tblCellSpacing w:w="7" w:type="dxa"/>
          <w:jc w:val="center"/>
        </w:trPr>
        <w:tc>
          <w:tcPr>
            <w:tcW w:w="1304" w:type="dxa"/>
            <w:vMerge w:val="restart"/>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信息科学与工程学院</w:t>
            </w: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电气工程</w:t>
            </w:r>
            <w:r w:rsidRPr="009E03E2">
              <w:rPr>
                <w:rFonts w:hint="eastAsia"/>
              </w:rPr>
              <w:t>/</w:t>
            </w:r>
            <w:r w:rsidRPr="009E03E2">
              <w:rPr>
                <w:rFonts w:hint="eastAsia"/>
              </w:rPr>
              <w:t>控制科学与工程</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教授或博士</w:t>
            </w:r>
          </w:p>
        </w:tc>
      </w:tr>
      <w:tr w:rsidR="00937C51" w:rsidRPr="009E03E2" w:rsidTr="00FE34BC">
        <w:trPr>
          <w:tblCellSpacing w:w="7" w:type="dxa"/>
          <w:jc w:val="center"/>
        </w:trPr>
        <w:tc>
          <w:tcPr>
            <w:tcW w:w="1304"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计算机或数学类专业（数据科学、大数据</w:t>
            </w:r>
            <w:r w:rsidRPr="009E03E2">
              <w:rPr>
                <w:rFonts w:hint="eastAsia"/>
              </w:rPr>
              <w:t xml:space="preserve"> </w:t>
            </w:r>
            <w:r w:rsidRPr="009E03E2">
              <w:rPr>
                <w:rFonts w:hint="eastAsia"/>
              </w:rPr>
              <w:t>技术、人工智能方向）</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教授或博士</w:t>
            </w:r>
          </w:p>
        </w:tc>
      </w:tr>
      <w:tr w:rsidR="00937C51" w:rsidRPr="009E03E2" w:rsidTr="00FE34BC">
        <w:trPr>
          <w:tblCellSpacing w:w="7" w:type="dxa"/>
          <w:jc w:val="center"/>
        </w:trPr>
        <w:tc>
          <w:tcPr>
            <w:tcW w:w="1304"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通信与信息系统</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教授（从事</w:t>
            </w:r>
            <w:r w:rsidRPr="009E03E2">
              <w:rPr>
                <w:rFonts w:hint="eastAsia"/>
              </w:rPr>
              <w:t>5G</w:t>
            </w:r>
            <w:r w:rsidRPr="009E03E2">
              <w:rPr>
                <w:rFonts w:hint="eastAsia"/>
              </w:rPr>
              <w:t>相关研究）或博士</w:t>
            </w:r>
            <w:r w:rsidRPr="009E03E2">
              <w:rPr>
                <w:rFonts w:hint="eastAsia"/>
              </w:rPr>
              <w:t xml:space="preserve"> </w:t>
            </w:r>
            <w:r w:rsidRPr="009E03E2">
              <w:rPr>
                <w:rFonts w:hint="eastAsia"/>
              </w:rPr>
              <w:t>（</w:t>
            </w:r>
            <w:proofErr w:type="gramStart"/>
            <w:r w:rsidRPr="009E03E2">
              <w:rPr>
                <w:rFonts w:hint="eastAsia"/>
              </w:rPr>
              <w:t>本硕博</w:t>
            </w:r>
            <w:proofErr w:type="gramEnd"/>
            <w:r w:rsidRPr="009E03E2">
              <w:rPr>
                <w:rFonts w:hint="eastAsia"/>
              </w:rPr>
              <w:t>就读专业与通信相关）</w:t>
            </w:r>
          </w:p>
        </w:tc>
      </w:tr>
      <w:tr w:rsidR="00937C51" w:rsidRPr="009E03E2" w:rsidTr="00FE34BC">
        <w:trPr>
          <w:tblCellSpacing w:w="7" w:type="dxa"/>
          <w:jc w:val="center"/>
        </w:trPr>
        <w:tc>
          <w:tcPr>
            <w:tcW w:w="1304"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微电子学与固体电子学</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教授</w:t>
            </w:r>
          </w:p>
        </w:tc>
      </w:tr>
      <w:tr w:rsidR="00937C51" w:rsidRPr="009E03E2" w:rsidTr="00FE34BC">
        <w:trPr>
          <w:tblCellSpacing w:w="7" w:type="dxa"/>
          <w:jc w:val="center"/>
        </w:trPr>
        <w:tc>
          <w:tcPr>
            <w:tcW w:w="1304"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电子电路设计</w:t>
            </w:r>
            <w:r w:rsidRPr="009E03E2">
              <w:rPr>
                <w:rFonts w:hint="eastAsia"/>
              </w:rPr>
              <w:t>/</w:t>
            </w:r>
            <w:r w:rsidRPr="009E03E2">
              <w:rPr>
                <w:rFonts w:hint="eastAsia"/>
              </w:rPr>
              <w:t>软件工程</w:t>
            </w:r>
            <w:r w:rsidRPr="009E03E2">
              <w:rPr>
                <w:rFonts w:hint="eastAsia"/>
              </w:rPr>
              <w:t>/</w:t>
            </w:r>
            <w:r w:rsidRPr="009E03E2">
              <w:rPr>
                <w:rFonts w:hint="eastAsia"/>
              </w:rPr>
              <w:t>网络安全</w:t>
            </w:r>
            <w:r w:rsidRPr="009E03E2">
              <w:rPr>
                <w:rFonts w:hint="eastAsia"/>
              </w:rPr>
              <w:t>/</w:t>
            </w:r>
            <w:r w:rsidRPr="009E03E2">
              <w:rPr>
                <w:rFonts w:hint="eastAsia"/>
              </w:rPr>
              <w:t>信息</w:t>
            </w:r>
            <w:r w:rsidRPr="009E03E2">
              <w:rPr>
                <w:rFonts w:hint="eastAsia"/>
              </w:rPr>
              <w:t xml:space="preserve"> </w:t>
            </w:r>
            <w:r w:rsidRPr="009E03E2">
              <w:rPr>
                <w:rFonts w:hint="eastAsia"/>
              </w:rPr>
              <w:t>安全</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博士</w:t>
            </w:r>
          </w:p>
        </w:tc>
      </w:tr>
      <w:tr w:rsidR="00937C51" w:rsidRPr="009E03E2" w:rsidTr="00FE34BC">
        <w:trPr>
          <w:tblCellSpacing w:w="7" w:type="dxa"/>
          <w:jc w:val="center"/>
        </w:trPr>
        <w:tc>
          <w:tcPr>
            <w:tcW w:w="1304" w:type="dxa"/>
            <w:vMerge w:val="restart"/>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土木工程</w:t>
            </w:r>
            <w:r w:rsidRPr="009E03E2">
              <w:rPr>
                <w:rFonts w:hint="eastAsia"/>
              </w:rPr>
              <w:t xml:space="preserve"> </w:t>
            </w:r>
            <w:r w:rsidRPr="009E03E2">
              <w:rPr>
                <w:rFonts w:hint="eastAsia"/>
              </w:rPr>
              <w:t>学院</w:t>
            </w: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结构工程、防灾减灾工程、岩土与地下工程</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教授或博士</w:t>
            </w:r>
          </w:p>
        </w:tc>
      </w:tr>
      <w:tr w:rsidR="00937C51" w:rsidRPr="009E03E2" w:rsidTr="00FE34BC">
        <w:trPr>
          <w:tblCellSpacing w:w="7" w:type="dxa"/>
          <w:jc w:val="center"/>
        </w:trPr>
        <w:tc>
          <w:tcPr>
            <w:tcW w:w="1304"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施工技术、道路桥梁工程</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教授或博士</w:t>
            </w:r>
          </w:p>
        </w:tc>
      </w:tr>
      <w:tr w:rsidR="00937C51" w:rsidRPr="009E03E2" w:rsidTr="00FE34BC">
        <w:trPr>
          <w:tblCellSpacing w:w="7" w:type="dxa"/>
          <w:jc w:val="center"/>
        </w:trPr>
        <w:tc>
          <w:tcPr>
            <w:tcW w:w="1304" w:type="dxa"/>
            <w:vMerge w:val="restart"/>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建筑与城乡规划学院</w:t>
            </w: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建筑学相关专业</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正高或博士</w:t>
            </w:r>
          </w:p>
        </w:tc>
      </w:tr>
      <w:tr w:rsidR="00937C51" w:rsidRPr="009E03E2" w:rsidTr="00FE34BC">
        <w:trPr>
          <w:tblCellSpacing w:w="7" w:type="dxa"/>
          <w:jc w:val="center"/>
        </w:trPr>
        <w:tc>
          <w:tcPr>
            <w:tcW w:w="1304"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城市规划与设计</w:t>
            </w:r>
            <w:r w:rsidRPr="009E03E2">
              <w:rPr>
                <w:rFonts w:hint="eastAsia"/>
              </w:rPr>
              <w:t>/</w:t>
            </w:r>
            <w:r w:rsidRPr="009E03E2">
              <w:rPr>
                <w:rFonts w:hint="eastAsia"/>
              </w:rPr>
              <w:t>城乡规划技术</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教授或博士</w:t>
            </w:r>
          </w:p>
        </w:tc>
      </w:tr>
      <w:tr w:rsidR="00937C51" w:rsidRPr="009E03E2" w:rsidTr="00FE34BC">
        <w:trPr>
          <w:tblCellSpacing w:w="7" w:type="dxa"/>
          <w:jc w:val="center"/>
        </w:trPr>
        <w:tc>
          <w:tcPr>
            <w:tcW w:w="1304"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风景园林学</w:t>
            </w:r>
            <w:r w:rsidRPr="009E03E2">
              <w:rPr>
                <w:rFonts w:hint="eastAsia"/>
              </w:rPr>
              <w:t>/</w:t>
            </w:r>
            <w:r w:rsidRPr="009E03E2">
              <w:rPr>
                <w:rFonts w:hint="eastAsia"/>
              </w:rPr>
              <w:t>地理学</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教授或博士</w:t>
            </w:r>
          </w:p>
        </w:tc>
      </w:tr>
      <w:tr w:rsidR="00937C51" w:rsidRPr="009E03E2" w:rsidTr="00FE34BC">
        <w:trPr>
          <w:tblCellSpacing w:w="7" w:type="dxa"/>
          <w:jc w:val="center"/>
        </w:trPr>
        <w:tc>
          <w:tcPr>
            <w:tcW w:w="1304" w:type="dxa"/>
            <w:vMerge w:val="restart"/>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管理学院</w:t>
            </w: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工商管理类（商务礼仪、商务谈判、市场营销等方向）</w:t>
            </w:r>
            <w:r w:rsidRPr="009E03E2">
              <w:rPr>
                <w:rFonts w:hint="eastAsia"/>
              </w:rPr>
              <w:t>/</w:t>
            </w:r>
            <w:r w:rsidRPr="009E03E2">
              <w:rPr>
                <w:rFonts w:hint="eastAsia"/>
              </w:rPr>
              <w:t>管理科学与工程</w:t>
            </w:r>
            <w:r w:rsidRPr="009E03E2">
              <w:rPr>
                <w:rFonts w:hint="eastAsia"/>
              </w:rPr>
              <w:t>/</w:t>
            </w:r>
            <w:r w:rsidRPr="009E03E2">
              <w:rPr>
                <w:rFonts w:hint="eastAsia"/>
              </w:rPr>
              <w:t>技术经济及管理</w:t>
            </w:r>
            <w:r w:rsidRPr="009E03E2">
              <w:rPr>
                <w:rFonts w:hint="eastAsia"/>
              </w:rPr>
              <w:t>/</w:t>
            </w:r>
            <w:r w:rsidRPr="009E03E2">
              <w:rPr>
                <w:rFonts w:hint="eastAsia"/>
              </w:rPr>
              <w:t>公共管理（土地资源管理、房地产开发与经营、物业管理等方向）</w:t>
            </w:r>
            <w:r w:rsidRPr="009E03E2">
              <w:rPr>
                <w:rFonts w:hint="eastAsia"/>
              </w:rPr>
              <w:t>/</w:t>
            </w:r>
            <w:r w:rsidRPr="009E03E2">
              <w:rPr>
                <w:rFonts w:hint="eastAsia"/>
              </w:rPr>
              <w:t>城市管理</w:t>
            </w:r>
            <w:r w:rsidRPr="009E03E2">
              <w:rPr>
                <w:rFonts w:hint="eastAsia"/>
              </w:rPr>
              <w:t>/</w:t>
            </w:r>
            <w:r w:rsidRPr="009E03E2">
              <w:rPr>
                <w:rFonts w:hint="eastAsia"/>
              </w:rPr>
              <w:t>行政管理</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教授或博士</w:t>
            </w:r>
          </w:p>
        </w:tc>
      </w:tr>
      <w:tr w:rsidR="00937C51" w:rsidRPr="009E03E2" w:rsidTr="00FE34BC">
        <w:trPr>
          <w:tblCellSpacing w:w="7" w:type="dxa"/>
          <w:jc w:val="center"/>
        </w:trPr>
        <w:tc>
          <w:tcPr>
            <w:tcW w:w="1304"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工程管理类</w:t>
            </w:r>
            <w:r w:rsidRPr="009E03E2">
              <w:rPr>
                <w:rFonts w:hint="eastAsia"/>
              </w:rPr>
              <w:t>/</w:t>
            </w:r>
            <w:r w:rsidRPr="009E03E2">
              <w:rPr>
                <w:rFonts w:hint="eastAsia"/>
              </w:rPr>
              <w:t>土木工程</w:t>
            </w:r>
            <w:r w:rsidRPr="009E03E2">
              <w:rPr>
                <w:rFonts w:hint="eastAsia"/>
              </w:rPr>
              <w:t>(</w:t>
            </w:r>
            <w:r w:rsidRPr="009E03E2">
              <w:rPr>
                <w:rFonts w:hint="eastAsia"/>
              </w:rPr>
              <w:t>土木工程建造管理方向</w:t>
            </w:r>
            <w:r w:rsidRPr="009E03E2">
              <w:rPr>
                <w:rFonts w:hint="eastAsia"/>
              </w:rPr>
              <w:t>)</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教授或博士</w:t>
            </w:r>
          </w:p>
        </w:tc>
      </w:tr>
      <w:tr w:rsidR="00937C51" w:rsidRPr="009E03E2" w:rsidTr="00FE34BC">
        <w:trPr>
          <w:tblCellSpacing w:w="7" w:type="dxa"/>
          <w:jc w:val="center"/>
        </w:trPr>
        <w:tc>
          <w:tcPr>
            <w:tcW w:w="1304"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会计学／财务管理</w:t>
            </w:r>
            <w:r w:rsidRPr="009E03E2">
              <w:rPr>
                <w:rFonts w:hint="eastAsia"/>
              </w:rPr>
              <w:t>/</w:t>
            </w:r>
            <w:proofErr w:type="gramStart"/>
            <w:r w:rsidRPr="009E03E2">
              <w:rPr>
                <w:rFonts w:hint="eastAsia"/>
              </w:rPr>
              <w:t>审计学</w:t>
            </w:r>
            <w:proofErr w:type="gramEnd"/>
            <w:r w:rsidRPr="009E03E2">
              <w:rPr>
                <w:rFonts w:hint="eastAsia"/>
              </w:rPr>
              <w:t>/</w:t>
            </w:r>
            <w:r w:rsidRPr="009E03E2">
              <w:rPr>
                <w:rFonts w:hint="eastAsia"/>
              </w:rPr>
              <w:t>金融学（公司</w:t>
            </w:r>
            <w:r w:rsidRPr="009E03E2">
              <w:rPr>
                <w:rFonts w:hint="eastAsia"/>
              </w:rPr>
              <w:t xml:space="preserve"> </w:t>
            </w:r>
            <w:r w:rsidRPr="009E03E2">
              <w:rPr>
                <w:rFonts w:hint="eastAsia"/>
              </w:rPr>
              <w:t>金融方向）</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教授或博士</w:t>
            </w:r>
          </w:p>
        </w:tc>
      </w:tr>
      <w:tr w:rsidR="00937C51" w:rsidRPr="009E03E2" w:rsidTr="00FE34BC">
        <w:trPr>
          <w:tblCellSpacing w:w="7" w:type="dxa"/>
          <w:jc w:val="center"/>
        </w:trPr>
        <w:tc>
          <w:tcPr>
            <w:tcW w:w="1304" w:type="dxa"/>
            <w:vMerge w:val="restart"/>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生态环境与</w:t>
            </w:r>
            <w:r w:rsidRPr="009E03E2">
              <w:rPr>
                <w:rFonts w:hint="eastAsia"/>
              </w:rPr>
              <w:lastRenderedPageBreak/>
              <w:t>城市建设</w:t>
            </w:r>
            <w:r w:rsidRPr="009E03E2">
              <w:rPr>
                <w:rFonts w:hint="eastAsia"/>
              </w:rPr>
              <w:t xml:space="preserve"> </w:t>
            </w:r>
            <w:r w:rsidRPr="009E03E2">
              <w:rPr>
                <w:rFonts w:hint="eastAsia"/>
              </w:rPr>
              <w:t>学院</w:t>
            </w: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lastRenderedPageBreak/>
              <w:t>生物学或化学类</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博士</w:t>
            </w:r>
          </w:p>
        </w:tc>
      </w:tr>
      <w:tr w:rsidR="00937C51" w:rsidRPr="009E03E2" w:rsidTr="00FE34BC">
        <w:trPr>
          <w:tblCellSpacing w:w="7" w:type="dxa"/>
          <w:jc w:val="center"/>
        </w:trPr>
        <w:tc>
          <w:tcPr>
            <w:tcW w:w="1304"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市政工程（城市给水系统</w:t>
            </w:r>
            <w:r w:rsidRPr="009E03E2">
              <w:rPr>
                <w:rFonts w:hint="eastAsia"/>
              </w:rPr>
              <w:t>/</w:t>
            </w:r>
            <w:r w:rsidRPr="009E03E2">
              <w:rPr>
                <w:rFonts w:hint="eastAsia"/>
              </w:rPr>
              <w:t>计算水力学或河流动力学方向）</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博士</w:t>
            </w:r>
          </w:p>
        </w:tc>
      </w:tr>
      <w:tr w:rsidR="00937C51" w:rsidRPr="009E03E2" w:rsidTr="00FE34BC">
        <w:trPr>
          <w:tblCellSpacing w:w="7" w:type="dxa"/>
          <w:jc w:val="center"/>
        </w:trPr>
        <w:tc>
          <w:tcPr>
            <w:tcW w:w="1304"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环境工程（大气</w:t>
            </w:r>
            <w:r w:rsidRPr="009E03E2">
              <w:rPr>
                <w:rFonts w:hint="eastAsia"/>
              </w:rPr>
              <w:t>/</w:t>
            </w:r>
            <w:r w:rsidRPr="009E03E2">
              <w:rPr>
                <w:rFonts w:hint="eastAsia"/>
              </w:rPr>
              <w:t>土壤</w:t>
            </w:r>
            <w:r w:rsidRPr="009E03E2">
              <w:rPr>
                <w:rFonts w:hint="eastAsia"/>
              </w:rPr>
              <w:t>/</w:t>
            </w:r>
            <w:r w:rsidRPr="009E03E2">
              <w:rPr>
                <w:rFonts w:hint="eastAsia"/>
              </w:rPr>
              <w:t>生态</w:t>
            </w:r>
            <w:r w:rsidRPr="009E03E2">
              <w:rPr>
                <w:rFonts w:hint="eastAsia"/>
              </w:rPr>
              <w:t>/</w:t>
            </w:r>
            <w:r w:rsidRPr="009E03E2">
              <w:rPr>
                <w:rFonts w:hint="eastAsia"/>
              </w:rPr>
              <w:t>计算水力学或河流动力学方向）</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博士</w:t>
            </w:r>
          </w:p>
        </w:tc>
      </w:tr>
      <w:tr w:rsidR="00937C51" w:rsidRPr="009E03E2" w:rsidTr="00FE34BC">
        <w:trPr>
          <w:tblCellSpacing w:w="7" w:type="dxa"/>
          <w:jc w:val="center"/>
        </w:trPr>
        <w:tc>
          <w:tcPr>
            <w:tcW w:w="1304"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供热供燃气、通风与空调</w:t>
            </w:r>
            <w:r w:rsidRPr="009E03E2">
              <w:rPr>
                <w:rFonts w:hint="eastAsia"/>
              </w:rPr>
              <w:t>/</w:t>
            </w:r>
            <w:r w:rsidRPr="009E03E2">
              <w:rPr>
                <w:rFonts w:hint="eastAsia"/>
              </w:rPr>
              <w:t>热能工程</w:t>
            </w:r>
            <w:r w:rsidRPr="009E03E2">
              <w:rPr>
                <w:rFonts w:hint="eastAsia"/>
              </w:rPr>
              <w:t>/</w:t>
            </w:r>
            <w:r w:rsidRPr="009E03E2">
              <w:rPr>
                <w:rFonts w:hint="eastAsia"/>
              </w:rPr>
              <w:t>热能与动力工程（能源应用方向）</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教授</w:t>
            </w:r>
          </w:p>
        </w:tc>
      </w:tr>
      <w:tr w:rsidR="00937C51" w:rsidRPr="009E03E2" w:rsidTr="00FE34BC">
        <w:trPr>
          <w:tblCellSpacing w:w="7" w:type="dxa"/>
          <w:jc w:val="center"/>
        </w:trPr>
        <w:tc>
          <w:tcPr>
            <w:tcW w:w="1304"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化学工程与技术</w:t>
            </w:r>
            <w:r w:rsidRPr="009E03E2">
              <w:rPr>
                <w:rFonts w:hint="eastAsia"/>
              </w:rPr>
              <w:t>/</w:t>
            </w:r>
            <w:r w:rsidRPr="009E03E2">
              <w:rPr>
                <w:rFonts w:hint="eastAsia"/>
              </w:rPr>
              <w:t>化工装备与控制工程</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教授或博士</w:t>
            </w:r>
          </w:p>
        </w:tc>
      </w:tr>
      <w:tr w:rsidR="00937C51" w:rsidRPr="009E03E2" w:rsidTr="00FE34BC">
        <w:trPr>
          <w:tblCellSpacing w:w="7" w:type="dxa"/>
          <w:jc w:val="center"/>
        </w:trPr>
        <w:tc>
          <w:tcPr>
            <w:tcW w:w="1304" w:type="dxa"/>
            <w:vMerge w:val="restart"/>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人文学院</w:t>
            </w: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广播电视艺术学（摄影艺术或摄影与摄像或影视剪辑方向）</w:t>
            </w:r>
            <w:r w:rsidRPr="009E03E2">
              <w:rPr>
                <w:rFonts w:hint="eastAsia"/>
              </w:rPr>
              <w:t>/</w:t>
            </w:r>
            <w:r w:rsidRPr="009E03E2">
              <w:rPr>
                <w:rFonts w:hint="eastAsia"/>
              </w:rPr>
              <w:t>电影学</w:t>
            </w:r>
            <w:r w:rsidRPr="009E03E2">
              <w:rPr>
                <w:rFonts w:hint="eastAsia"/>
              </w:rPr>
              <w:t>(</w:t>
            </w:r>
            <w:r w:rsidRPr="009E03E2">
              <w:rPr>
                <w:rFonts w:hint="eastAsia"/>
              </w:rPr>
              <w:t>电影摄影艺术</w:t>
            </w:r>
            <w:r w:rsidRPr="009E03E2">
              <w:rPr>
                <w:rFonts w:hint="eastAsia"/>
              </w:rPr>
              <w:t>)/</w:t>
            </w:r>
            <w:r w:rsidRPr="009E03E2">
              <w:rPr>
                <w:rFonts w:hint="eastAsia"/>
              </w:rPr>
              <w:t>广播电视新闻学（新闻摄影方向）</w:t>
            </w:r>
            <w:r w:rsidRPr="009E03E2">
              <w:rPr>
                <w:rFonts w:hint="eastAsia"/>
              </w:rPr>
              <w:t>/</w:t>
            </w:r>
            <w:r w:rsidRPr="009E03E2">
              <w:rPr>
                <w:rFonts w:hint="eastAsia"/>
              </w:rPr>
              <w:t>广播影视编导（电影学或广播电视艺术学）</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硕士副教授及以上或博士</w:t>
            </w:r>
          </w:p>
        </w:tc>
      </w:tr>
      <w:tr w:rsidR="00937C51" w:rsidRPr="009E03E2" w:rsidTr="00FE34BC">
        <w:trPr>
          <w:tblCellSpacing w:w="7" w:type="dxa"/>
          <w:jc w:val="center"/>
        </w:trPr>
        <w:tc>
          <w:tcPr>
            <w:tcW w:w="1304"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广告学</w:t>
            </w:r>
            <w:r w:rsidRPr="009E03E2">
              <w:rPr>
                <w:rFonts w:hint="eastAsia"/>
              </w:rPr>
              <w:t>/</w:t>
            </w:r>
            <w:r w:rsidRPr="009E03E2">
              <w:rPr>
                <w:rFonts w:hint="eastAsia"/>
              </w:rPr>
              <w:t>传播学（广告学、传播学、新媒体等方向）</w:t>
            </w:r>
            <w:r w:rsidRPr="009E03E2">
              <w:rPr>
                <w:rFonts w:hint="eastAsia"/>
              </w:rPr>
              <w:t>/</w:t>
            </w:r>
            <w:r w:rsidRPr="009E03E2">
              <w:rPr>
                <w:rFonts w:hint="eastAsia"/>
              </w:rPr>
              <w:t>市场营销（广告营销、新媒体营销、数字营销）</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硕士副教授及以上或博士</w:t>
            </w:r>
          </w:p>
        </w:tc>
      </w:tr>
      <w:tr w:rsidR="00937C51" w:rsidRPr="009E03E2" w:rsidTr="00FE34BC">
        <w:trPr>
          <w:tblCellSpacing w:w="7" w:type="dxa"/>
          <w:jc w:val="center"/>
        </w:trPr>
        <w:tc>
          <w:tcPr>
            <w:tcW w:w="1304"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新媒体（新媒体产业、网络新媒体技术、计算机应用或传播学）</w:t>
            </w:r>
            <w:r w:rsidRPr="009E03E2">
              <w:rPr>
                <w:rFonts w:hint="eastAsia"/>
              </w:rPr>
              <w:t>/</w:t>
            </w:r>
            <w:r w:rsidRPr="009E03E2">
              <w:rPr>
                <w:rFonts w:hint="eastAsia"/>
              </w:rPr>
              <w:t>文化产业（文化产业研究、文化创意设计）</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硕士副教授及以上或博士</w:t>
            </w:r>
          </w:p>
        </w:tc>
      </w:tr>
      <w:tr w:rsidR="00937C51" w:rsidRPr="009E03E2" w:rsidTr="00FE34BC">
        <w:trPr>
          <w:tblCellSpacing w:w="7" w:type="dxa"/>
          <w:jc w:val="center"/>
        </w:trPr>
        <w:tc>
          <w:tcPr>
            <w:tcW w:w="1304"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商务英语</w:t>
            </w:r>
            <w:r w:rsidRPr="009E03E2">
              <w:rPr>
                <w:rFonts w:hint="eastAsia"/>
              </w:rPr>
              <w:t>/</w:t>
            </w:r>
            <w:r w:rsidRPr="009E03E2">
              <w:rPr>
                <w:rFonts w:hint="eastAsia"/>
              </w:rPr>
              <w:t>英语语言文学（英美文学）</w:t>
            </w:r>
            <w:r w:rsidRPr="009E03E2">
              <w:rPr>
                <w:rFonts w:hint="eastAsia"/>
              </w:rPr>
              <w:t>/</w:t>
            </w:r>
            <w:r w:rsidRPr="009E03E2">
              <w:rPr>
                <w:rFonts w:hint="eastAsia"/>
              </w:rPr>
              <w:t>日语</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博士副教授及以上</w:t>
            </w:r>
          </w:p>
        </w:tc>
      </w:tr>
      <w:tr w:rsidR="00937C51" w:rsidRPr="009E03E2" w:rsidTr="00FE34BC">
        <w:trPr>
          <w:tblCellSpacing w:w="7" w:type="dxa"/>
          <w:jc w:val="center"/>
        </w:trPr>
        <w:tc>
          <w:tcPr>
            <w:tcW w:w="1304"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德语</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博士</w:t>
            </w:r>
          </w:p>
        </w:tc>
      </w:tr>
      <w:tr w:rsidR="00937C51" w:rsidRPr="009E03E2" w:rsidTr="00FE34BC">
        <w:trPr>
          <w:tblCellSpacing w:w="7" w:type="dxa"/>
          <w:jc w:val="center"/>
        </w:trPr>
        <w:tc>
          <w:tcPr>
            <w:tcW w:w="1304"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翻译学（商务、口译、笔译、工程翻译方向）</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 </w:t>
            </w:r>
            <w:r w:rsidRPr="009E03E2">
              <w:rPr>
                <w:rFonts w:hint="eastAsia"/>
              </w:rPr>
              <w:t>硕士副教授及以上或博士</w:t>
            </w:r>
          </w:p>
        </w:tc>
      </w:tr>
      <w:tr w:rsidR="00937C51" w:rsidRPr="009E03E2" w:rsidTr="00FE34BC">
        <w:trPr>
          <w:tblCellSpacing w:w="7" w:type="dxa"/>
          <w:jc w:val="center"/>
        </w:trPr>
        <w:tc>
          <w:tcPr>
            <w:tcW w:w="1304" w:type="dxa"/>
            <w:vMerge w:val="restart"/>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法学院</w:t>
            </w: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经济法</w:t>
            </w:r>
            <w:r w:rsidRPr="009E03E2">
              <w:rPr>
                <w:rFonts w:hint="eastAsia"/>
              </w:rPr>
              <w:t>/</w:t>
            </w:r>
            <w:r w:rsidRPr="009E03E2">
              <w:rPr>
                <w:rFonts w:hint="eastAsia"/>
              </w:rPr>
              <w:t>民商法</w:t>
            </w:r>
            <w:r w:rsidRPr="009E03E2">
              <w:rPr>
                <w:rFonts w:hint="eastAsia"/>
              </w:rPr>
              <w:t> </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教授</w:t>
            </w:r>
          </w:p>
        </w:tc>
      </w:tr>
      <w:tr w:rsidR="00937C51" w:rsidRPr="009E03E2" w:rsidTr="00FE34BC">
        <w:trPr>
          <w:tblCellSpacing w:w="7" w:type="dxa"/>
          <w:jc w:val="center"/>
        </w:trPr>
        <w:tc>
          <w:tcPr>
            <w:tcW w:w="1304"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诉讼法</w:t>
            </w:r>
            <w:r w:rsidRPr="009E03E2">
              <w:rPr>
                <w:rFonts w:hint="eastAsia"/>
              </w:rPr>
              <w:t>/</w:t>
            </w:r>
            <w:r w:rsidRPr="009E03E2">
              <w:rPr>
                <w:rFonts w:hint="eastAsia"/>
              </w:rPr>
              <w:t>刑法</w:t>
            </w:r>
            <w:r w:rsidRPr="009E03E2">
              <w:rPr>
                <w:rFonts w:hint="eastAsia"/>
              </w:rPr>
              <w:t>/</w:t>
            </w:r>
            <w:r w:rsidRPr="009E03E2">
              <w:rPr>
                <w:rFonts w:hint="eastAsia"/>
              </w:rPr>
              <w:t>国际法（国际公法或国际私法或国际经济法）</w:t>
            </w:r>
            <w:r w:rsidRPr="009E03E2">
              <w:rPr>
                <w:rFonts w:hint="eastAsia"/>
              </w:rPr>
              <w:t>/</w:t>
            </w:r>
            <w:r w:rsidRPr="009E03E2">
              <w:rPr>
                <w:rFonts w:hint="eastAsia"/>
              </w:rPr>
              <w:t>知识产权</w:t>
            </w:r>
            <w:r w:rsidRPr="009E03E2">
              <w:rPr>
                <w:rFonts w:hint="eastAsia"/>
              </w:rPr>
              <w:t>/</w:t>
            </w:r>
            <w:r w:rsidRPr="009E03E2">
              <w:rPr>
                <w:rFonts w:hint="eastAsia"/>
              </w:rPr>
              <w:t>知识产权法</w:t>
            </w:r>
            <w:r w:rsidRPr="009E03E2">
              <w:rPr>
                <w:rFonts w:hint="eastAsia"/>
              </w:rPr>
              <w:t xml:space="preserve">/ </w:t>
            </w:r>
            <w:r w:rsidRPr="009E03E2">
              <w:rPr>
                <w:rFonts w:hint="eastAsia"/>
              </w:rPr>
              <w:t>知识产权管理</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教授或博士</w:t>
            </w:r>
          </w:p>
        </w:tc>
      </w:tr>
      <w:tr w:rsidR="00937C51" w:rsidRPr="009E03E2" w:rsidTr="00FE34BC">
        <w:trPr>
          <w:tblCellSpacing w:w="7" w:type="dxa"/>
          <w:jc w:val="center"/>
        </w:trPr>
        <w:tc>
          <w:tcPr>
            <w:tcW w:w="1304" w:type="dxa"/>
            <w:vMerge w:val="restart"/>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交通运输</w:t>
            </w:r>
            <w:r w:rsidRPr="009E03E2">
              <w:rPr>
                <w:rFonts w:hint="eastAsia"/>
              </w:rPr>
              <w:t xml:space="preserve"> </w:t>
            </w:r>
            <w:r w:rsidRPr="009E03E2">
              <w:rPr>
                <w:rFonts w:hint="eastAsia"/>
              </w:rPr>
              <w:t>学院</w:t>
            </w: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交通运输工程</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博士</w:t>
            </w:r>
          </w:p>
        </w:tc>
      </w:tr>
      <w:tr w:rsidR="00937C51" w:rsidRPr="009E03E2" w:rsidTr="00FE34BC">
        <w:trPr>
          <w:tblCellSpacing w:w="7" w:type="dxa"/>
          <w:jc w:val="center"/>
        </w:trPr>
        <w:tc>
          <w:tcPr>
            <w:tcW w:w="1304"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工业工程</w:t>
            </w:r>
            <w:r w:rsidRPr="009E03E2">
              <w:rPr>
                <w:rFonts w:hint="eastAsia"/>
              </w:rPr>
              <w:t>/</w:t>
            </w:r>
            <w:r w:rsidRPr="009E03E2">
              <w:rPr>
                <w:rFonts w:hint="eastAsia"/>
              </w:rPr>
              <w:t>系统工程</w:t>
            </w:r>
            <w:r w:rsidRPr="009E03E2">
              <w:rPr>
                <w:rFonts w:hint="eastAsia"/>
              </w:rPr>
              <w:t>/</w:t>
            </w:r>
            <w:r w:rsidRPr="009E03E2">
              <w:rPr>
                <w:rFonts w:hint="eastAsia"/>
              </w:rPr>
              <w:t>控制科学与工程</w:t>
            </w:r>
            <w:r w:rsidRPr="009E03E2">
              <w:rPr>
                <w:rFonts w:hint="eastAsia"/>
              </w:rPr>
              <w:t>/</w:t>
            </w:r>
            <w:r w:rsidRPr="009E03E2">
              <w:rPr>
                <w:rFonts w:hint="eastAsia"/>
              </w:rPr>
              <w:t>计算机应用技术</w:t>
            </w:r>
            <w:r w:rsidRPr="009E03E2">
              <w:rPr>
                <w:rFonts w:hint="eastAsia"/>
              </w:rPr>
              <w:t>/</w:t>
            </w:r>
            <w:r w:rsidRPr="009E03E2">
              <w:rPr>
                <w:rFonts w:hint="eastAsia"/>
              </w:rPr>
              <w:t>信息管理与信息系统</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教授或博士</w:t>
            </w:r>
          </w:p>
        </w:tc>
      </w:tr>
      <w:tr w:rsidR="00937C51" w:rsidRPr="009E03E2" w:rsidTr="00FE34BC">
        <w:trPr>
          <w:tblCellSpacing w:w="7" w:type="dxa"/>
          <w:jc w:val="center"/>
        </w:trPr>
        <w:tc>
          <w:tcPr>
            <w:tcW w:w="1304"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测绘工程</w:t>
            </w:r>
            <w:r w:rsidRPr="009E03E2">
              <w:rPr>
                <w:rFonts w:hint="eastAsia"/>
              </w:rPr>
              <w:t>(</w:t>
            </w:r>
            <w:r w:rsidRPr="009E03E2">
              <w:rPr>
                <w:rFonts w:hint="eastAsia"/>
              </w:rPr>
              <w:t>卫星导航定位与应用</w:t>
            </w:r>
            <w:r w:rsidRPr="009E03E2">
              <w:rPr>
                <w:rFonts w:hint="eastAsia"/>
              </w:rPr>
              <w:t>)</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教授或博士</w:t>
            </w:r>
          </w:p>
        </w:tc>
      </w:tr>
      <w:tr w:rsidR="00937C51" w:rsidRPr="009E03E2" w:rsidTr="00FE34BC">
        <w:trPr>
          <w:tblCellSpacing w:w="7" w:type="dxa"/>
          <w:jc w:val="center"/>
        </w:trPr>
        <w:tc>
          <w:tcPr>
            <w:tcW w:w="1304"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物流工程</w:t>
            </w:r>
            <w:r w:rsidRPr="009E03E2">
              <w:rPr>
                <w:rFonts w:hint="eastAsia"/>
              </w:rPr>
              <w:t>/</w:t>
            </w:r>
            <w:r w:rsidRPr="009E03E2">
              <w:rPr>
                <w:rFonts w:hint="eastAsia"/>
              </w:rPr>
              <w:t>物流管理</w:t>
            </w:r>
            <w:r w:rsidRPr="009E03E2">
              <w:rPr>
                <w:rFonts w:hint="eastAsia"/>
              </w:rPr>
              <w:t>/</w:t>
            </w:r>
            <w:r w:rsidRPr="009E03E2">
              <w:rPr>
                <w:rFonts w:hint="eastAsia"/>
              </w:rPr>
              <w:t>管理科学与工程</w:t>
            </w:r>
            <w:r w:rsidRPr="009E03E2">
              <w:rPr>
                <w:rFonts w:hint="eastAsia"/>
              </w:rPr>
              <w:t>/</w:t>
            </w:r>
            <w:r w:rsidRPr="009E03E2">
              <w:rPr>
                <w:rFonts w:hint="eastAsia"/>
              </w:rPr>
              <w:t>计算机、自动化或机械等与物流相关专业</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博士</w:t>
            </w:r>
          </w:p>
        </w:tc>
      </w:tr>
      <w:tr w:rsidR="00937C51" w:rsidRPr="009E03E2" w:rsidTr="00FE34BC">
        <w:trPr>
          <w:tblCellSpacing w:w="7" w:type="dxa"/>
          <w:jc w:val="center"/>
        </w:trPr>
        <w:tc>
          <w:tcPr>
            <w:tcW w:w="1304" w:type="dxa"/>
            <w:vMerge w:val="restart"/>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数理学院</w:t>
            </w: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等离子体物理</w:t>
            </w:r>
            <w:r w:rsidRPr="009E03E2">
              <w:rPr>
                <w:rFonts w:hint="eastAsia"/>
              </w:rPr>
              <w:t>/</w:t>
            </w:r>
            <w:r w:rsidRPr="009E03E2">
              <w:rPr>
                <w:rFonts w:hint="eastAsia"/>
              </w:rPr>
              <w:t>无线电物理</w:t>
            </w:r>
            <w:r w:rsidRPr="009E03E2">
              <w:rPr>
                <w:rFonts w:hint="eastAsia"/>
              </w:rPr>
              <w:t>/</w:t>
            </w:r>
            <w:r w:rsidRPr="009E03E2">
              <w:rPr>
                <w:rFonts w:hint="eastAsia"/>
              </w:rPr>
              <w:t>光学工程</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教授或博士</w:t>
            </w:r>
          </w:p>
        </w:tc>
      </w:tr>
      <w:tr w:rsidR="00937C51" w:rsidRPr="009E03E2" w:rsidTr="00FE34BC">
        <w:trPr>
          <w:tblCellSpacing w:w="7" w:type="dxa"/>
          <w:jc w:val="center"/>
        </w:trPr>
        <w:tc>
          <w:tcPr>
            <w:tcW w:w="1304"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基础数学</w:t>
            </w:r>
            <w:r w:rsidRPr="009E03E2">
              <w:rPr>
                <w:rFonts w:hint="eastAsia"/>
              </w:rPr>
              <w:t>/</w:t>
            </w:r>
            <w:r w:rsidRPr="009E03E2">
              <w:rPr>
                <w:rFonts w:hint="eastAsia"/>
              </w:rPr>
              <w:t>金融数学</w:t>
            </w:r>
            <w:r w:rsidRPr="009E03E2">
              <w:rPr>
                <w:rFonts w:hint="eastAsia"/>
              </w:rPr>
              <w:t>/</w:t>
            </w:r>
            <w:r w:rsidRPr="009E03E2">
              <w:rPr>
                <w:rFonts w:hint="eastAsia"/>
              </w:rPr>
              <w:t>金融工程</w:t>
            </w:r>
            <w:r w:rsidRPr="009E03E2">
              <w:rPr>
                <w:rFonts w:hint="eastAsia"/>
              </w:rPr>
              <w:t>/</w:t>
            </w:r>
            <w:r w:rsidRPr="009E03E2">
              <w:rPr>
                <w:rFonts w:hint="eastAsia"/>
              </w:rPr>
              <w:t>统计学</w:t>
            </w:r>
            <w:r w:rsidRPr="009E03E2">
              <w:rPr>
                <w:rFonts w:hint="eastAsia"/>
              </w:rPr>
              <w:t>/</w:t>
            </w:r>
            <w:r w:rsidRPr="009E03E2">
              <w:rPr>
                <w:rFonts w:hint="eastAsia"/>
              </w:rPr>
              <w:t>计算数学</w:t>
            </w:r>
            <w:r w:rsidRPr="009E03E2">
              <w:rPr>
                <w:rFonts w:hint="eastAsia"/>
              </w:rPr>
              <w:t>/</w:t>
            </w:r>
            <w:r w:rsidRPr="009E03E2">
              <w:rPr>
                <w:rFonts w:hint="eastAsia"/>
              </w:rPr>
              <w:t>应用数学</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教授或博士</w:t>
            </w:r>
          </w:p>
        </w:tc>
      </w:tr>
      <w:tr w:rsidR="00937C51" w:rsidRPr="009E03E2" w:rsidTr="00FE34BC">
        <w:trPr>
          <w:tblCellSpacing w:w="7" w:type="dxa"/>
          <w:jc w:val="center"/>
        </w:trPr>
        <w:tc>
          <w:tcPr>
            <w:tcW w:w="1304"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信息计算科学</w:t>
            </w:r>
            <w:r w:rsidRPr="009E03E2">
              <w:rPr>
                <w:rFonts w:hint="eastAsia"/>
              </w:rPr>
              <w:t>/</w:t>
            </w:r>
            <w:r w:rsidRPr="009E03E2">
              <w:rPr>
                <w:rFonts w:hint="eastAsia"/>
              </w:rPr>
              <w:t>计算机软件与理论</w:t>
            </w:r>
            <w:r w:rsidRPr="009E03E2">
              <w:rPr>
                <w:rFonts w:hint="eastAsia"/>
              </w:rPr>
              <w:t>/</w:t>
            </w:r>
            <w:r w:rsidRPr="009E03E2">
              <w:rPr>
                <w:rFonts w:hint="eastAsia"/>
              </w:rPr>
              <w:t>计算机应用技术（大数据、数据挖掘、机器学习方向）</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教授或博士</w:t>
            </w:r>
          </w:p>
        </w:tc>
      </w:tr>
      <w:tr w:rsidR="00937C51" w:rsidRPr="009E03E2" w:rsidTr="00FE34BC">
        <w:trPr>
          <w:tblCellSpacing w:w="7" w:type="dxa"/>
          <w:jc w:val="center"/>
        </w:trPr>
        <w:tc>
          <w:tcPr>
            <w:tcW w:w="1304" w:type="dxa"/>
            <w:vMerge w:val="restart"/>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设计学院</w:t>
            </w: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设计学</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硕士副教授及以上或博士</w:t>
            </w:r>
          </w:p>
        </w:tc>
      </w:tr>
      <w:tr w:rsidR="00937C51" w:rsidRPr="009E03E2" w:rsidTr="00FE34BC">
        <w:trPr>
          <w:tblCellSpacing w:w="7" w:type="dxa"/>
          <w:jc w:val="center"/>
        </w:trPr>
        <w:tc>
          <w:tcPr>
            <w:tcW w:w="1304"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艺术学</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硕士副教授及以上或博士</w:t>
            </w:r>
          </w:p>
        </w:tc>
      </w:tr>
      <w:tr w:rsidR="00937C51" w:rsidRPr="009E03E2" w:rsidTr="00FE34BC">
        <w:trPr>
          <w:tblCellSpacing w:w="7" w:type="dxa"/>
          <w:jc w:val="center"/>
        </w:trPr>
        <w:tc>
          <w:tcPr>
            <w:tcW w:w="1304"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马克思主义学院</w:t>
            </w: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马克思主义理论及相关专业</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教授或博士</w:t>
            </w:r>
          </w:p>
        </w:tc>
      </w:tr>
      <w:tr w:rsidR="00937C51" w:rsidRPr="009E03E2" w:rsidTr="00FE34BC">
        <w:trPr>
          <w:tblCellSpacing w:w="7" w:type="dxa"/>
          <w:jc w:val="center"/>
        </w:trPr>
        <w:tc>
          <w:tcPr>
            <w:tcW w:w="1304" w:type="dxa"/>
            <w:vMerge w:val="restart"/>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互联网经贸学院</w:t>
            </w:r>
            <w:r w:rsidRPr="009E03E2">
              <w:rPr>
                <w:rFonts w:hint="eastAsia"/>
              </w:rPr>
              <w:t>(</w:t>
            </w:r>
            <w:proofErr w:type="gramStart"/>
            <w:r w:rsidRPr="009E03E2">
              <w:rPr>
                <w:rFonts w:hint="eastAsia"/>
              </w:rPr>
              <w:t>鳝</w:t>
            </w:r>
            <w:proofErr w:type="gramEnd"/>
            <w:r w:rsidRPr="009E03E2">
              <w:rPr>
                <w:rFonts w:hint="eastAsia"/>
              </w:rPr>
              <w:t>溪校区）</w:t>
            </w: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电子商务类专业</w:t>
            </w:r>
            <w:r w:rsidRPr="009E03E2">
              <w:rPr>
                <w:rFonts w:hint="eastAsia"/>
              </w:rPr>
              <w:t>/</w:t>
            </w:r>
            <w:r w:rsidRPr="009E03E2">
              <w:rPr>
                <w:rFonts w:hint="eastAsia"/>
              </w:rPr>
              <w:t>计算机科学与技术相关</w:t>
            </w:r>
            <w:r w:rsidRPr="009E03E2">
              <w:rPr>
                <w:rFonts w:hint="eastAsia"/>
              </w:rPr>
              <w:t xml:space="preserve"> </w:t>
            </w:r>
            <w:r w:rsidRPr="009E03E2">
              <w:rPr>
                <w:rFonts w:hint="eastAsia"/>
              </w:rPr>
              <w:t>专业</w:t>
            </w:r>
            <w:r w:rsidRPr="009E03E2">
              <w:rPr>
                <w:rFonts w:hint="eastAsia"/>
              </w:rPr>
              <w:t>/</w:t>
            </w:r>
            <w:r w:rsidRPr="009E03E2">
              <w:rPr>
                <w:rFonts w:hint="eastAsia"/>
              </w:rPr>
              <w:t>信息管理与信息系统</w:t>
            </w:r>
            <w:r w:rsidRPr="009E03E2">
              <w:rPr>
                <w:rFonts w:hint="eastAsia"/>
              </w:rPr>
              <w:t> </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教授或博士</w:t>
            </w:r>
          </w:p>
        </w:tc>
      </w:tr>
      <w:tr w:rsidR="00937C51" w:rsidRPr="009E03E2" w:rsidTr="00FE34BC">
        <w:trPr>
          <w:tblCellSpacing w:w="7" w:type="dxa"/>
          <w:jc w:val="center"/>
        </w:trPr>
        <w:tc>
          <w:tcPr>
            <w:tcW w:w="1304"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国际贸易学</w:t>
            </w:r>
            <w:r w:rsidRPr="009E03E2">
              <w:rPr>
                <w:rFonts w:hint="eastAsia"/>
              </w:rPr>
              <w:t>/</w:t>
            </w:r>
            <w:r w:rsidRPr="009E03E2">
              <w:rPr>
                <w:rFonts w:hint="eastAsia"/>
              </w:rPr>
              <w:t>国际经济</w:t>
            </w:r>
            <w:r w:rsidRPr="009E03E2">
              <w:rPr>
                <w:rFonts w:hint="eastAsia"/>
              </w:rPr>
              <w:t>/</w:t>
            </w:r>
            <w:r w:rsidRPr="009E03E2">
              <w:rPr>
                <w:rFonts w:hint="eastAsia"/>
              </w:rPr>
              <w:t>世界经济</w:t>
            </w:r>
            <w:r w:rsidRPr="009E03E2">
              <w:rPr>
                <w:rFonts w:hint="eastAsia"/>
              </w:rPr>
              <w:t>/</w:t>
            </w:r>
            <w:r w:rsidRPr="009E03E2">
              <w:rPr>
                <w:rFonts w:hint="eastAsia"/>
              </w:rPr>
              <w:t>西方经济学</w:t>
            </w:r>
            <w:r w:rsidRPr="009E03E2">
              <w:rPr>
                <w:rFonts w:hint="eastAsia"/>
              </w:rPr>
              <w:t>/</w:t>
            </w:r>
            <w:r w:rsidRPr="009E03E2">
              <w:rPr>
                <w:rFonts w:hint="eastAsia"/>
              </w:rPr>
              <w:t>经济法</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教授或博士</w:t>
            </w:r>
          </w:p>
        </w:tc>
      </w:tr>
      <w:tr w:rsidR="00937C51" w:rsidRPr="009E03E2" w:rsidTr="00FE34BC">
        <w:trPr>
          <w:tblCellSpacing w:w="7" w:type="dxa"/>
          <w:jc w:val="center"/>
        </w:trPr>
        <w:tc>
          <w:tcPr>
            <w:tcW w:w="1304"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工商管理类（企业管理、市场营销、人力</w:t>
            </w:r>
            <w:r w:rsidRPr="009E03E2">
              <w:rPr>
                <w:rFonts w:hint="eastAsia"/>
              </w:rPr>
              <w:t xml:space="preserve"> </w:t>
            </w:r>
            <w:r w:rsidRPr="009E03E2">
              <w:rPr>
                <w:rFonts w:hint="eastAsia"/>
              </w:rPr>
              <w:t>资源管理等方向）</w:t>
            </w:r>
            <w:r w:rsidRPr="009E03E2">
              <w:rPr>
                <w:rFonts w:hint="eastAsia"/>
              </w:rPr>
              <w:t>/</w:t>
            </w:r>
            <w:r w:rsidRPr="009E03E2">
              <w:rPr>
                <w:rFonts w:hint="eastAsia"/>
              </w:rPr>
              <w:t>物流管理</w:t>
            </w:r>
            <w:r w:rsidRPr="009E03E2">
              <w:rPr>
                <w:rFonts w:hint="eastAsia"/>
              </w:rPr>
              <w:t>/</w:t>
            </w:r>
            <w:r w:rsidRPr="009E03E2">
              <w:rPr>
                <w:rFonts w:hint="eastAsia"/>
              </w:rPr>
              <w:t>供应链管理</w:t>
            </w:r>
            <w:r w:rsidRPr="009E03E2">
              <w:rPr>
                <w:rFonts w:hint="eastAsia"/>
              </w:rPr>
              <w:t xml:space="preserve">/ </w:t>
            </w:r>
            <w:r w:rsidRPr="009E03E2">
              <w:rPr>
                <w:rFonts w:hint="eastAsia"/>
              </w:rPr>
              <w:t>技术经济及管理</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教授或博士</w:t>
            </w:r>
          </w:p>
        </w:tc>
      </w:tr>
      <w:tr w:rsidR="00937C51" w:rsidRPr="009E03E2" w:rsidTr="00FE34BC">
        <w:trPr>
          <w:tblCellSpacing w:w="7" w:type="dxa"/>
          <w:jc w:val="center"/>
        </w:trPr>
        <w:tc>
          <w:tcPr>
            <w:tcW w:w="1304"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大学生心理健康教育与发展中心</w:t>
            </w: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心理学（心理测量</w:t>
            </w:r>
            <w:r w:rsidRPr="009E03E2">
              <w:rPr>
                <w:rFonts w:hint="eastAsia"/>
              </w:rPr>
              <w:t>/</w:t>
            </w:r>
            <w:r w:rsidRPr="009E03E2">
              <w:rPr>
                <w:rFonts w:hint="eastAsia"/>
              </w:rPr>
              <w:t>统计与人才测评</w:t>
            </w:r>
            <w:r w:rsidRPr="009E03E2">
              <w:rPr>
                <w:rFonts w:hint="eastAsia"/>
              </w:rPr>
              <w:t>/</w:t>
            </w:r>
            <w:r w:rsidRPr="009E03E2">
              <w:rPr>
                <w:rFonts w:hint="eastAsia"/>
              </w:rPr>
              <w:t>临床与咨询心理学</w:t>
            </w:r>
            <w:r w:rsidRPr="009E03E2">
              <w:rPr>
                <w:rFonts w:hint="eastAsia"/>
              </w:rPr>
              <w:t>/</w:t>
            </w:r>
            <w:r w:rsidRPr="009E03E2">
              <w:rPr>
                <w:rFonts w:hint="eastAsia"/>
              </w:rPr>
              <w:t>心理健康教育）</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博士</w:t>
            </w:r>
          </w:p>
        </w:tc>
      </w:tr>
      <w:tr w:rsidR="00937C51" w:rsidRPr="009E03E2" w:rsidTr="00FE34BC">
        <w:trPr>
          <w:tblCellSpacing w:w="7" w:type="dxa"/>
          <w:jc w:val="center"/>
        </w:trPr>
        <w:tc>
          <w:tcPr>
            <w:tcW w:w="1304"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  </w:t>
            </w:r>
            <w:r w:rsidRPr="009E03E2">
              <w:rPr>
                <w:rFonts w:hint="eastAsia"/>
              </w:rPr>
              <w:t>图书馆</w:t>
            </w:r>
          </w:p>
        </w:tc>
        <w:tc>
          <w:tcPr>
            <w:tcW w:w="493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图书情报学（本科专业为图书情报学）</w:t>
            </w:r>
          </w:p>
        </w:tc>
        <w:tc>
          <w:tcPr>
            <w:tcW w:w="165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博士</w:t>
            </w:r>
          </w:p>
        </w:tc>
      </w:tr>
    </w:tbl>
    <w:p w:rsidR="00937C51" w:rsidRPr="009E03E2" w:rsidRDefault="00937C51" w:rsidP="00937C51">
      <w:pPr>
        <w:rPr>
          <w:rFonts w:hint="eastAsia"/>
        </w:rPr>
      </w:pPr>
      <w:r w:rsidRPr="009E03E2">
        <w:rPr>
          <w:rFonts w:hint="eastAsia"/>
        </w:rPr>
        <w:t>单位：万元</w:t>
      </w:r>
    </w:p>
    <w:tbl>
      <w:tblPr>
        <w:tblW w:w="0" w:type="auto"/>
        <w:jc w:val="center"/>
        <w:tblCellSpacing w:w="7" w:type="dxa"/>
        <w:tblBorders>
          <w:top w:val="none" w:sz="6" w:space="0" w:color="auto"/>
          <w:left w:val="none" w:sz="6" w:space="0" w:color="auto"/>
          <w:bottom w:val="none" w:sz="6" w:space="0" w:color="auto"/>
          <w:right w:val="none"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2021"/>
        <w:gridCol w:w="843"/>
        <w:gridCol w:w="21"/>
        <w:gridCol w:w="549"/>
        <w:gridCol w:w="904"/>
        <w:gridCol w:w="851"/>
        <w:gridCol w:w="1058"/>
        <w:gridCol w:w="926"/>
        <w:gridCol w:w="972"/>
      </w:tblGrid>
      <w:tr w:rsidR="00937C51" w:rsidRPr="009E03E2" w:rsidTr="00FE34BC">
        <w:trPr>
          <w:tblHeader/>
          <w:tblCellSpacing w:w="7" w:type="dxa"/>
          <w:jc w:val="center"/>
        </w:trPr>
        <w:tc>
          <w:tcPr>
            <w:tcW w:w="8117" w:type="dxa"/>
            <w:gridSpan w:val="9"/>
            <w:tcBorders>
              <w:top w:val="nil"/>
              <w:left w:val="nil"/>
              <w:bottom w:val="nil"/>
              <w:right w:val="nil"/>
            </w:tcBorders>
            <w:shd w:val="clear" w:color="auto" w:fill="FFFFFF"/>
            <w:tcMar>
              <w:top w:w="120" w:type="dxa"/>
              <w:left w:w="120" w:type="dxa"/>
              <w:bottom w:w="120" w:type="dxa"/>
              <w:right w:w="120" w:type="dxa"/>
            </w:tcMar>
            <w:vAlign w:val="center"/>
          </w:tcPr>
          <w:p w:rsidR="00937C51" w:rsidRPr="009E03E2" w:rsidRDefault="00937C51" w:rsidP="00FE34BC">
            <w:pPr>
              <w:rPr>
                <w:rFonts w:hint="eastAsia"/>
              </w:rPr>
            </w:pPr>
            <w:r w:rsidRPr="009E03E2">
              <w:rPr>
                <w:rFonts w:hint="eastAsia"/>
              </w:rPr>
              <w:t>引进人才优惠待遇</w:t>
            </w:r>
          </w:p>
        </w:tc>
      </w:tr>
      <w:tr w:rsidR="00937C51" w:rsidRPr="009E03E2" w:rsidTr="00FE34BC">
        <w:trPr>
          <w:tblHeader/>
          <w:tblCellSpacing w:w="7" w:type="dxa"/>
          <w:jc w:val="center"/>
        </w:trPr>
        <w:tc>
          <w:tcPr>
            <w:tcW w:w="2000" w:type="dxa"/>
            <w:vMerge w:val="restart"/>
            <w:shd w:val="clear" w:color="auto" w:fill="FFFFFF"/>
            <w:vAlign w:val="center"/>
          </w:tcPr>
          <w:p w:rsidR="00937C51" w:rsidRPr="009E03E2" w:rsidRDefault="00937C51" w:rsidP="00FE34BC">
            <w:pPr>
              <w:rPr>
                <w:rFonts w:hint="eastAsia"/>
              </w:rPr>
            </w:pPr>
            <w:r w:rsidRPr="009E03E2">
              <w:rPr>
                <w:rFonts w:hint="eastAsia"/>
              </w:rPr>
              <w:t>类</w:t>
            </w:r>
            <w:r w:rsidRPr="009E03E2">
              <w:rPr>
                <w:rFonts w:hint="eastAsia"/>
              </w:rPr>
              <w:t>  </w:t>
            </w:r>
            <w:r w:rsidRPr="009E03E2">
              <w:rPr>
                <w:rFonts w:hint="eastAsia"/>
              </w:rPr>
              <w:t>型</w:t>
            </w:r>
          </w:p>
        </w:tc>
        <w:tc>
          <w:tcPr>
            <w:tcW w:w="2303" w:type="dxa"/>
            <w:gridSpan w:val="4"/>
            <w:shd w:val="clear" w:color="auto" w:fill="FFFFFF"/>
            <w:vAlign w:val="center"/>
          </w:tcPr>
          <w:p w:rsidR="00937C51" w:rsidRPr="009E03E2" w:rsidRDefault="00937C51" w:rsidP="00FE34BC">
            <w:pPr>
              <w:rPr>
                <w:rFonts w:hint="eastAsia"/>
              </w:rPr>
            </w:pPr>
            <w:r w:rsidRPr="009E03E2">
              <w:rPr>
                <w:rFonts w:hint="eastAsia"/>
              </w:rPr>
              <w:t>科研启动费</w:t>
            </w:r>
          </w:p>
        </w:tc>
        <w:tc>
          <w:tcPr>
            <w:tcW w:w="837" w:type="dxa"/>
            <w:vMerge w:val="restart"/>
            <w:shd w:val="clear" w:color="auto" w:fill="FFFFFF"/>
            <w:vAlign w:val="center"/>
          </w:tcPr>
          <w:p w:rsidR="00937C51" w:rsidRPr="009E03E2" w:rsidRDefault="00937C51" w:rsidP="00FE34BC">
            <w:pPr>
              <w:rPr>
                <w:rFonts w:hint="eastAsia"/>
              </w:rPr>
            </w:pPr>
            <w:r w:rsidRPr="009E03E2">
              <w:rPr>
                <w:rFonts w:hint="eastAsia"/>
              </w:rPr>
              <w:t>安家费</w:t>
            </w:r>
          </w:p>
        </w:tc>
        <w:tc>
          <w:tcPr>
            <w:tcW w:w="1044" w:type="dxa"/>
            <w:vMerge w:val="restart"/>
            <w:shd w:val="clear" w:color="auto" w:fill="FFFFFF"/>
            <w:vAlign w:val="center"/>
          </w:tcPr>
          <w:p w:rsidR="00937C51" w:rsidRPr="009E03E2" w:rsidRDefault="00937C51" w:rsidP="00FE34BC">
            <w:pPr>
              <w:rPr>
                <w:rFonts w:hint="eastAsia"/>
              </w:rPr>
            </w:pPr>
            <w:r w:rsidRPr="009E03E2">
              <w:rPr>
                <w:rFonts w:hint="eastAsia"/>
              </w:rPr>
              <w:t>住房补贴</w:t>
            </w:r>
          </w:p>
        </w:tc>
        <w:tc>
          <w:tcPr>
            <w:tcW w:w="1877" w:type="dxa"/>
            <w:gridSpan w:val="2"/>
            <w:shd w:val="clear" w:color="auto" w:fill="FFFFFF"/>
            <w:vAlign w:val="center"/>
          </w:tcPr>
          <w:p w:rsidR="00937C51" w:rsidRPr="009E03E2" w:rsidRDefault="00937C51" w:rsidP="00FE34BC">
            <w:pPr>
              <w:rPr>
                <w:rFonts w:hint="eastAsia"/>
              </w:rPr>
            </w:pPr>
            <w:r w:rsidRPr="009E03E2">
              <w:rPr>
                <w:rFonts w:hint="eastAsia"/>
              </w:rPr>
              <w:t>工资、福利待遇</w:t>
            </w:r>
          </w:p>
        </w:tc>
      </w:tr>
      <w:tr w:rsidR="00937C51" w:rsidRPr="009E03E2" w:rsidTr="00FE34BC">
        <w:trPr>
          <w:tblHeader/>
          <w:tblCellSpacing w:w="7" w:type="dxa"/>
          <w:jc w:val="center"/>
        </w:trPr>
        <w:tc>
          <w:tcPr>
            <w:tcW w:w="2000" w:type="dxa"/>
            <w:vMerge/>
            <w:shd w:val="clear" w:color="auto" w:fill="FFFFFF"/>
            <w:vAlign w:val="center"/>
          </w:tcPr>
          <w:p w:rsidR="00937C51" w:rsidRPr="009E03E2" w:rsidRDefault="00937C51" w:rsidP="00FE34BC">
            <w:pPr>
              <w:rPr>
                <w:rFonts w:hint="eastAsia"/>
              </w:rPr>
            </w:pPr>
          </w:p>
        </w:tc>
        <w:tc>
          <w:tcPr>
            <w:tcW w:w="850" w:type="dxa"/>
            <w:gridSpan w:val="2"/>
            <w:shd w:val="clear" w:color="auto" w:fill="FFFFFF"/>
            <w:vAlign w:val="center"/>
          </w:tcPr>
          <w:p w:rsidR="00937C51" w:rsidRPr="009E03E2" w:rsidRDefault="00937C51" w:rsidP="00FE34BC">
            <w:pPr>
              <w:rPr>
                <w:rFonts w:hint="eastAsia"/>
              </w:rPr>
            </w:pPr>
            <w:r w:rsidRPr="009E03E2">
              <w:rPr>
                <w:rFonts w:hint="eastAsia"/>
              </w:rPr>
              <w:t>工科</w:t>
            </w:r>
          </w:p>
        </w:tc>
        <w:tc>
          <w:tcPr>
            <w:tcW w:w="535" w:type="dxa"/>
            <w:shd w:val="clear" w:color="auto" w:fill="FFFFFF"/>
            <w:vAlign w:val="center"/>
          </w:tcPr>
          <w:p w:rsidR="00937C51" w:rsidRPr="009E03E2" w:rsidRDefault="00937C51" w:rsidP="00FE34BC">
            <w:pPr>
              <w:rPr>
                <w:rFonts w:hint="eastAsia"/>
              </w:rPr>
            </w:pPr>
            <w:r w:rsidRPr="009E03E2">
              <w:rPr>
                <w:rFonts w:hint="eastAsia"/>
              </w:rPr>
              <w:t>理科</w:t>
            </w:r>
          </w:p>
        </w:tc>
        <w:tc>
          <w:tcPr>
            <w:tcW w:w="890" w:type="dxa"/>
            <w:shd w:val="clear" w:color="auto" w:fill="FFFFFF"/>
            <w:vAlign w:val="center"/>
          </w:tcPr>
          <w:p w:rsidR="00937C51" w:rsidRPr="009E03E2" w:rsidRDefault="00937C51" w:rsidP="00FE34BC">
            <w:pPr>
              <w:rPr>
                <w:rFonts w:hint="eastAsia"/>
              </w:rPr>
            </w:pPr>
            <w:r w:rsidRPr="009E03E2">
              <w:rPr>
                <w:rFonts w:hint="eastAsia"/>
              </w:rPr>
              <w:t>文科</w:t>
            </w:r>
          </w:p>
        </w:tc>
        <w:tc>
          <w:tcPr>
            <w:tcW w:w="837" w:type="dxa"/>
            <w:vMerge/>
            <w:shd w:val="clear" w:color="auto" w:fill="FFFFFF"/>
            <w:vAlign w:val="center"/>
          </w:tcPr>
          <w:p w:rsidR="00937C51" w:rsidRPr="009E03E2" w:rsidRDefault="00937C51" w:rsidP="00FE34BC">
            <w:pPr>
              <w:rPr>
                <w:rFonts w:hint="eastAsia"/>
              </w:rPr>
            </w:pPr>
          </w:p>
        </w:tc>
        <w:tc>
          <w:tcPr>
            <w:tcW w:w="1044" w:type="dxa"/>
            <w:vMerge/>
            <w:shd w:val="clear" w:color="auto" w:fill="FFFFFF"/>
            <w:vAlign w:val="center"/>
          </w:tcPr>
          <w:p w:rsidR="00937C51" w:rsidRPr="009E03E2" w:rsidRDefault="00937C51" w:rsidP="00FE34BC">
            <w:pPr>
              <w:rPr>
                <w:rFonts w:hint="eastAsia"/>
              </w:rPr>
            </w:pPr>
          </w:p>
        </w:tc>
        <w:tc>
          <w:tcPr>
            <w:tcW w:w="912" w:type="dxa"/>
            <w:shd w:val="clear" w:color="auto" w:fill="FFFFFF"/>
            <w:vAlign w:val="center"/>
          </w:tcPr>
          <w:p w:rsidR="00937C51" w:rsidRPr="009E03E2" w:rsidRDefault="00937C51" w:rsidP="00FE34BC">
            <w:pPr>
              <w:rPr>
                <w:rFonts w:hint="eastAsia"/>
              </w:rPr>
            </w:pPr>
            <w:r w:rsidRPr="009E03E2">
              <w:rPr>
                <w:rFonts w:hint="eastAsia"/>
              </w:rPr>
              <w:t>岗位奖金</w:t>
            </w:r>
          </w:p>
        </w:tc>
        <w:tc>
          <w:tcPr>
            <w:tcW w:w="951" w:type="dxa"/>
            <w:shd w:val="clear" w:color="auto" w:fill="FFFFFF"/>
            <w:vAlign w:val="center"/>
          </w:tcPr>
          <w:p w:rsidR="00937C51" w:rsidRPr="009E03E2" w:rsidRDefault="00937C51" w:rsidP="00FE34BC">
            <w:pPr>
              <w:rPr>
                <w:rFonts w:hint="eastAsia"/>
              </w:rPr>
            </w:pPr>
            <w:r w:rsidRPr="009E03E2">
              <w:rPr>
                <w:rFonts w:hint="eastAsia"/>
              </w:rPr>
              <w:t>其它</w:t>
            </w:r>
          </w:p>
        </w:tc>
      </w:tr>
      <w:tr w:rsidR="00937C51" w:rsidRPr="009E03E2" w:rsidTr="00FE34BC">
        <w:trPr>
          <w:tblCellSpacing w:w="7" w:type="dxa"/>
          <w:jc w:val="center"/>
        </w:trPr>
        <w:tc>
          <w:tcPr>
            <w:tcW w:w="2000"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中国两院院士、学部委员、同类国（境）外院士</w:t>
            </w:r>
          </w:p>
        </w:tc>
        <w:tc>
          <w:tcPr>
            <w:tcW w:w="2303" w:type="dxa"/>
            <w:gridSpan w:val="4"/>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自然科学类≥</w:t>
            </w:r>
            <w:r w:rsidRPr="009E03E2">
              <w:rPr>
                <w:rFonts w:hint="eastAsia"/>
              </w:rPr>
              <w:t xml:space="preserve">1500  </w:t>
            </w:r>
            <w:r w:rsidRPr="009E03E2">
              <w:rPr>
                <w:rFonts w:hint="eastAsia"/>
              </w:rPr>
              <w:t>人文社科类≥</w:t>
            </w:r>
            <w:r w:rsidRPr="009E03E2">
              <w:rPr>
                <w:rFonts w:hint="eastAsia"/>
              </w:rPr>
              <w:t>500</w:t>
            </w:r>
          </w:p>
        </w:tc>
        <w:tc>
          <w:tcPr>
            <w:tcW w:w="1895" w:type="dxa"/>
            <w:gridSpan w:val="2"/>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安家费和住房补贴一事一议，未购房前提供</w:t>
            </w:r>
            <w:r w:rsidRPr="009E03E2">
              <w:rPr>
                <w:rFonts w:hint="eastAsia"/>
              </w:rPr>
              <w:t>200</w:t>
            </w:r>
            <w:r w:rsidRPr="009E03E2">
              <w:rPr>
                <w:rFonts w:hint="eastAsia"/>
              </w:rPr>
              <w:t>平方米精装别墅一套（供本人及配偶居住，无产权）</w:t>
            </w:r>
          </w:p>
        </w:tc>
        <w:tc>
          <w:tcPr>
            <w:tcW w:w="1877" w:type="dxa"/>
            <w:gridSpan w:val="2"/>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入编：岗位奖金不少于</w:t>
            </w:r>
            <w:r w:rsidRPr="009E03E2">
              <w:rPr>
                <w:rFonts w:hint="eastAsia"/>
              </w:rPr>
              <w:t>120</w:t>
            </w:r>
            <w:r w:rsidRPr="009E03E2">
              <w:rPr>
                <w:rFonts w:hint="eastAsia"/>
              </w:rPr>
              <w:t>万</w:t>
            </w:r>
            <w:r w:rsidRPr="009E03E2">
              <w:rPr>
                <w:rFonts w:hint="eastAsia"/>
              </w:rPr>
              <w:t>/</w:t>
            </w:r>
            <w:r w:rsidRPr="009E03E2">
              <w:rPr>
                <w:rFonts w:hint="eastAsia"/>
              </w:rPr>
              <w:t>年，并享受国家规定的工资、福利待遇；</w:t>
            </w:r>
            <w:r w:rsidRPr="009E03E2">
              <w:rPr>
                <w:rFonts w:hint="eastAsia"/>
              </w:rPr>
              <w:t xml:space="preserve"> </w:t>
            </w:r>
            <w:r w:rsidRPr="009E03E2">
              <w:rPr>
                <w:rFonts w:hint="eastAsia"/>
              </w:rPr>
              <w:t>不入编：年薪不少于</w:t>
            </w:r>
            <w:r w:rsidRPr="009E03E2">
              <w:rPr>
                <w:rFonts w:hint="eastAsia"/>
              </w:rPr>
              <w:t>150</w:t>
            </w:r>
            <w:r w:rsidRPr="009E03E2">
              <w:rPr>
                <w:rFonts w:hint="eastAsia"/>
              </w:rPr>
              <w:t>万</w:t>
            </w:r>
            <w:r w:rsidRPr="009E03E2">
              <w:rPr>
                <w:rFonts w:hint="eastAsia"/>
              </w:rPr>
              <w:t>/</w:t>
            </w:r>
            <w:r w:rsidRPr="009E03E2">
              <w:rPr>
                <w:rFonts w:hint="eastAsia"/>
              </w:rPr>
              <w:t>年</w:t>
            </w:r>
          </w:p>
        </w:tc>
      </w:tr>
      <w:tr w:rsidR="00937C51" w:rsidRPr="009E03E2" w:rsidTr="00FE34BC">
        <w:trPr>
          <w:tblCellSpacing w:w="7" w:type="dxa"/>
          <w:jc w:val="center"/>
        </w:trPr>
        <w:tc>
          <w:tcPr>
            <w:tcW w:w="2000"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国家“万人计划”杰出人才、国家“千人计划”人选（创新长期项目）</w:t>
            </w:r>
          </w:p>
        </w:tc>
        <w:tc>
          <w:tcPr>
            <w:tcW w:w="2303" w:type="dxa"/>
            <w:gridSpan w:val="4"/>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自然科学类≥</w:t>
            </w:r>
            <w:r w:rsidRPr="009E03E2">
              <w:rPr>
                <w:rFonts w:hint="eastAsia"/>
              </w:rPr>
              <w:t xml:space="preserve">1200  </w:t>
            </w:r>
            <w:r w:rsidRPr="009E03E2">
              <w:rPr>
                <w:rFonts w:hint="eastAsia"/>
              </w:rPr>
              <w:t>人文社科类≥</w:t>
            </w:r>
            <w:r w:rsidRPr="009E03E2">
              <w:rPr>
                <w:rFonts w:hint="eastAsia"/>
              </w:rPr>
              <w:t>300</w:t>
            </w:r>
          </w:p>
        </w:tc>
        <w:tc>
          <w:tcPr>
            <w:tcW w:w="1895" w:type="dxa"/>
            <w:gridSpan w:val="2"/>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安家费和住房补贴一事一议，未购房前提供</w:t>
            </w:r>
            <w:r w:rsidRPr="009E03E2">
              <w:rPr>
                <w:rFonts w:hint="eastAsia"/>
              </w:rPr>
              <w:t>200</w:t>
            </w:r>
            <w:r w:rsidRPr="009E03E2">
              <w:rPr>
                <w:rFonts w:hint="eastAsia"/>
              </w:rPr>
              <w:t>平方米精装别墅一套（供本人及配偶居住，无产权）</w:t>
            </w:r>
          </w:p>
        </w:tc>
        <w:tc>
          <w:tcPr>
            <w:tcW w:w="1877" w:type="dxa"/>
            <w:gridSpan w:val="2"/>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入编：岗位奖金不少于</w:t>
            </w:r>
            <w:r w:rsidRPr="009E03E2">
              <w:rPr>
                <w:rFonts w:hint="eastAsia"/>
              </w:rPr>
              <w:t>80</w:t>
            </w:r>
            <w:r w:rsidRPr="009E03E2">
              <w:rPr>
                <w:rFonts w:hint="eastAsia"/>
              </w:rPr>
              <w:t>万</w:t>
            </w:r>
            <w:r w:rsidRPr="009E03E2">
              <w:rPr>
                <w:rFonts w:hint="eastAsia"/>
              </w:rPr>
              <w:t>/</w:t>
            </w:r>
            <w:r w:rsidRPr="009E03E2">
              <w:rPr>
                <w:rFonts w:hint="eastAsia"/>
              </w:rPr>
              <w:t>年，并享受国家规定的工资、福利待遇；</w:t>
            </w:r>
            <w:r w:rsidRPr="009E03E2">
              <w:rPr>
                <w:rFonts w:hint="eastAsia"/>
              </w:rPr>
              <w:t xml:space="preserve"> </w:t>
            </w:r>
            <w:r w:rsidRPr="009E03E2">
              <w:rPr>
                <w:rFonts w:hint="eastAsia"/>
              </w:rPr>
              <w:t>不入编：年薪不少于</w:t>
            </w:r>
            <w:r w:rsidRPr="009E03E2">
              <w:rPr>
                <w:rFonts w:hint="eastAsia"/>
              </w:rPr>
              <w:t>100</w:t>
            </w:r>
            <w:r w:rsidRPr="009E03E2">
              <w:rPr>
                <w:rFonts w:hint="eastAsia"/>
              </w:rPr>
              <w:t>万</w:t>
            </w:r>
            <w:r w:rsidRPr="009E03E2">
              <w:rPr>
                <w:rFonts w:hint="eastAsia"/>
              </w:rPr>
              <w:t>/</w:t>
            </w:r>
            <w:r w:rsidRPr="009E03E2">
              <w:rPr>
                <w:rFonts w:hint="eastAsia"/>
              </w:rPr>
              <w:t>年</w:t>
            </w:r>
          </w:p>
        </w:tc>
      </w:tr>
      <w:tr w:rsidR="00937C51" w:rsidRPr="009E03E2" w:rsidTr="00FE34BC">
        <w:trPr>
          <w:tblCellSpacing w:w="7" w:type="dxa"/>
          <w:jc w:val="center"/>
        </w:trPr>
        <w:tc>
          <w:tcPr>
            <w:tcW w:w="2000"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全国杰出专业技术人才、国家“万人计划”领军人才、教育</w:t>
            </w:r>
            <w:r w:rsidRPr="009E03E2">
              <w:rPr>
                <w:rFonts w:hint="eastAsia"/>
              </w:rPr>
              <w:lastRenderedPageBreak/>
              <w:t>部“长江学者”特聘教授、国家级教学名师、国家杰出青年科学基金获得者</w:t>
            </w:r>
          </w:p>
        </w:tc>
        <w:tc>
          <w:tcPr>
            <w:tcW w:w="2303" w:type="dxa"/>
            <w:gridSpan w:val="4"/>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lastRenderedPageBreak/>
              <w:t>自然科学类≥</w:t>
            </w:r>
            <w:r w:rsidRPr="009E03E2">
              <w:rPr>
                <w:rFonts w:hint="eastAsia"/>
              </w:rPr>
              <w:t xml:space="preserve">1000 </w:t>
            </w:r>
            <w:r w:rsidRPr="009E03E2">
              <w:rPr>
                <w:rFonts w:hint="eastAsia"/>
              </w:rPr>
              <w:t>人文社科类≥</w:t>
            </w:r>
            <w:r w:rsidRPr="009E03E2">
              <w:rPr>
                <w:rFonts w:hint="eastAsia"/>
              </w:rPr>
              <w:t>200</w:t>
            </w:r>
          </w:p>
        </w:tc>
        <w:tc>
          <w:tcPr>
            <w:tcW w:w="1895" w:type="dxa"/>
            <w:gridSpan w:val="2"/>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安家费和住房补贴一事一议，未购房前提供</w:t>
            </w:r>
            <w:r w:rsidRPr="009E03E2">
              <w:rPr>
                <w:rFonts w:hint="eastAsia"/>
              </w:rPr>
              <w:t>200</w:t>
            </w:r>
            <w:r w:rsidRPr="009E03E2">
              <w:rPr>
                <w:rFonts w:hint="eastAsia"/>
              </w:rPr>
              <w:t>平方米</w:t>
            </w:r>
            <w:r w:rsidRPr="009E03E2">
              <w:rPr>
                <w:rFonts w:hint="eastAsia"/>
              </w:rPr>
              <w:lastRenderedPageBreak/>
              <w:t>精装别墅一套（供本人及配偶居住，无产权）</w:t>
            </w:r>
          </w:p>
        </w:tc>
        <w:tc>
          <w:tcPr>
            <w:tcW w:w="91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lastRenderedPageBreak/>
              <w:t>60</w:t>
            </w:r>
          </w:p>
        </w:tc>
        <w:tc>
          <w:tcPr>
            <w:tcW w:w="951"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 </w:t>
            </w:r>
          </w:p>
        </w:tc>
      </w:tr>
      <w:tr w:rsidR="00937C51" w:rsidRPr="009E03E2" w:rsidTr="00FE34BC">
        <w:trPr>
          <w:tblCellSpacing w:w="7" w:type="dxa"/>
          <w:jc w:val="center"/>
        </w:trPr>
        <w:tc>
          <w:tcPr>
            <w:tcW w:w="2000"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lastRenderedPageBreak/>
              <w:t>百千万人才工程国家级人选、国家有突出贡献中青年专家</w:t>
            </w:r>
          </w:p>
        </w:tc>
        <w:tc>
          <w:tcPr>
            <w:tcW w:w="2303" w:type="dxa"/>
            <w:gridSpan w:val="4"/>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自然科学类≥</w:t>
            </w:r>
            <w:r w:rsidRPr="009E03E2">
              <w:rPr>
                <w:rFonts w:hint="eastAsia"/>
              </w:rPr>
              <w:t xml:space="preserve">500 </w:t>
            </w:r>
            <w:r w:rsidRPr="009E03E2">
              <w:rPr>
                <w:rFonts w:hint="eastAsia"/>
              </w:rPr>
              <w:t>人文社科类≥</w:t>
            </w:r>
            <w:r w:rsidRPr="009E03E2">
              <w:rPr>
                <w:rFonts w:hint="eastAsia"/>
              </w:rPr>
              <w:t>150</w:t>
            </w:r>
          </w:p>
        </w:tc>
        <w:tc>
          <w:tcPr>
            <w:tcW w:w="1895" w:type="dxa"/>
            <w:gridSpan w:val="2"/>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安家费和住房补贴一事一议，未购房前提供</w:t>
            </w:r>
            <w:r w:rsidRPr="009E03E2">
              <w:rPr>
                <w:rFonts w:hint="eastAsia"/>
              </w:rPr>
              <w:t>200</w:t>
            </w:r>
            <w:r w:rsidRPr="009E03E2">
              <w:rPr>
                <w:rFonts w:hint="eastAsia"/>
              </w:rPr>
              <w:t>平方米精装别墅一套（供本人及配偶居住，无产权）</w:t>
            </w:r>
          </w:p>
        </w:tc>
        <w:tc>
          <w:tcPr>
            <w:tcW w:w="91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40</w:t>
            </w:r>
          </w:p>
        </w:tc>
        <w:tc>
          <w:tcPr>
            <w:tcW w:w="951"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享受国家规定的工资、福利待遇</w:t>
            </w:r>
          </w:p>
        </w:tc>
      </w:tr>
      <w:tr w:rsidR="00937C51" w:rsidRPr="009E03E2" w:rsidTr="00FE34BC">
        <w:trPr>
          <w:tblCellSpacing w:w="7" w:type="dxa"/>
          <w:jc w:val="center"/>
        </w:trPr>
        <w:tc>
          <w:tcPr>
            <w:tcW w:w="2000"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国家“千人计划”青年项目人选、国家“万人计划”青年拔尖人才、国家优秀青年科学基金获得者、“长江学者”青年学者项目</w:t>
            </w:r>
          </w:p>
        </w:tc>
        <w:tc>
          <w:tcPr>
            <w:tcW w:w="2303" w:type="dxa"/>
            <w:gridSpan w:val="4"/>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自然科学类≥</w:t>
            </w:r>
            <w:r w:rsidRPr="009E03E2">
              <w:rPr>
                <w:rFonts w:hint="eastAsia"/>
              </w:rPr>
              <w:t xml:space="preserve">500 </w:t>
            </w:r>
            <w:r w:rsidRPr="009E03E2">
              <w:rPr>
                <w:rFonts w:hint="eastAsia"/>
              </w:rPr>
              <w:t>人文社科类≥</w:t>
            </w:r>
            <w:r w:rsidRPr="009E03E2">
              <w:rPr>
                <w:rFonts w:hint="eastAsia"/>
              </w:rPr>
              <w:t>150</w:t>
            </w:r>
          </w:p>
        </w:tc>
        <w:tc>
          <w:tcPr>
            <w:tcW w:w="837"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w:t>
            </w:r>
            <w:r w:rsidRPr="009E03E2">
              <w:rPr>
                <w:rFonts w:hint="eastAsia"/>
              </w:rPr>
              <w:t>50</w:t>
            </w:r>
          </w:p>
        </w:tc>
        <w:tc>
          <w:tcPr>
            <w:tcW w:w="1044"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w:t>
            </w:r>
            <w:r w:rsidRPr="009E03E2">
              <w:rPr>
                <w:rFonts w:hint="eastAsia"/>
              </w:rPr>
              <w:t>100</w:t>
            </w:r>
          </w:p>
        </w:tc>
        <w:tc>
          <w:tcPr>
            <w:tcW w:w="912"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35</w:t>
            </w:r>
          </w:p>
        </w:tc>
        <w:tc>
          <w:tcPr>
            <w:tcW w:w="951"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 </w:t>
            </w:r>
          </w:p>
        </w:tc>
      </w:tr>
      <w:tr w:rsidR="00937C51" w:rsidRPr="009E03E2" w:rsidTr="00FE34BC">
        <w:trPr>
          <w:tblCellSpacing w:w="7" w:type="dxa"/>
          <w:jc w:val="center"/>
        </w:trPr>
        <w:tc>
          <w:tcPr>
            <w:tcW w:w="2000" w:type="dxa"/>
            <w:vMerge w:val="restart"/>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省高层次创业创新人才（全职项目）、省特支人才“双百计划”领军人才、“闽江学者”特聘教授</w:t>
            </w:r>
          </w:p>
        </w:tc>
        <w:tc>
          <w:tcPr>
            <w:tcW w:w="2303" w:type="dxa"/>
            <w:gridSpan w:val="4"/>
            <w:vMerge w:val="restart"/>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自然科学类≥</w:t>
            </w:r>
            <w:r w:rsidRPr="009E03E2">
              <w:rPr>
                <w:rFonts w:hint="eastAsia"/>
              </w:rPr>
              <w:t xml:space="preserve">300 </w:t>
            </w:r>
            <w:r w:rsidRPr="009E03E2">
              <w:rPr>
                <w:rFonts w:hint="eastAsia"/>
              </w:rPr>
              <w:t>人文社科类≥</w:t>
            </w:r>
            <w:r w:rsidRPr="009E03E2">
              <w:rPr>
                <w:rFonts w:hint="eastAsia"/>
              </w:rPr>
              <w:t>75</w:t>
            </w:r>
          </w:p>
        </w:tc>
        <w:tc>
          <w:tcPr>
            <w:tcW w:w="837" w:type="dxa"/>
            <w:vMerge w:val="restart"/>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w:t>
            </w:r>
            <w:r w:rsidRPr="009E03E2">
              <w:rPr>
                <w:rFonts w:hint="eastAsia"/>
              </w:rPr>
              <w:t>30</w:t>
            </w:r>
          </w:p>
        </w:tc>
        <w:tc>
          <w:tcPr>
            <w:tcW w:w="1044" w:type="dxa"/>
            <w:vMerge w:val="restart"/>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w:t>
            </w:r>
            <w:r w:rsidRPr="009E03E2">
              <w:rPr>
                <w:rFonts w:hint="eastAsia"/>
              </w:rPr>
              <w:t>70</w:t>
            </w:r>
          </w:p>
        </w:tc>
        <w:tc>
          <w:tcPr>
            <w:tcW w:w="912" w:type="dxa"/>
            <w:vMerge w:val="restart"/>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24</w:t>
            </w:r>
          </w:p>
        </w:tc>
        <w:tc>
          <w:tcPr>
            <w:tcW w:w="951"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 </w:t>
            </w:r>
          </w:p>
        </w:tc>
      </w:tr>
      <w:tr w:rsidR="00937C51" w:rsidRPr="009E03E2" w:rsidTr="00FE34BC">
        <w:trPr>
          <w:tblCellSpacing w:w="7" w:type="dxa"/>
          <w:jc w:val="center"/>
        </w:trPr>
        <w:tc>
          <w:tcPr>
            <w:tcW w:w="2000"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2303" w:type="dxa"/>
            <w:gridSpan w:val="4"/>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837"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1044"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912" w:type="dxa"/>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c>
          <w:tcPr>
            <w:tcW w:w="951"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 </w:t>
            </w:r>
          </w:p>
        </w:tc>
      </w:tr>
      <w:tr w:rsidR="00937C51" w:rsidRPr="009E03E2" w:rsidTr="00FE34BC">
        <w:trPr>
          <w:tblCellSpacing w:w="7" w:type="dxa"/>
          <w:jc w:val="center"/>
        </w:trPr>
        <w:tc>
          <w:tcPr>
            <w:tcW w:w="2000"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作为高水平学科带头人引进的博士生导师、教授</w:t>
            </w:r>
          </w:p>
        </w:tc>
        <w:tc>
          <w:tcPr>
            <w:tcW w:w="829"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50</w:t>
            </w:r>
            <w:r w:rsidRPr="009E03E2">
              <w:rPr>
                <w:rFonts w:hint="eastAsia"/>
              </w:rPr>
              <w:t>～</w:t>
            </w:r>
            <w:r w:rsidRPr="009E03E2">
              <w:rPr>
                <w:rFonts w:hint="eastAsia"/>
              </w:rPr>
              <w:t>300</w:t>
            </w:r>
          </w:p>
        </w:tc>
        <w:tc>
          <w:tcPr>
            <w:tcW w:w="556" w:type="dxa"/>
            <w:gridSpan w:val="2"/>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40</w:t>
            </w:r>
            <w:r w:rsidRPr="009E03E2">
              <w:rPr>
                <w:rFonts w:hint="eastAsia"/>
              </w:rPr>
              <w:t>～</w:t>
            </w:r>
            <w:r w:rsidRPr="009E03E2">
              <w:rPr>
                <w:rFonts w:hint="eastAsia"/>
              </w:rPr>
              <w:t>100</w:t>
            </w:r>
          </w:p>
        </w:tc>
        <w:tc>
          <w:tcPr>
            <w:tcW w:w="890"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35</w:t>
            </w:r>
            <w:r w:rsidRPr="009E03E2">
              <w:rPr>
                <w:rFonts w:hint="eastAsia"/>
              </w:rPr>
              <w:t>～</w:t>
            </w:r>
            <w:r w:rsidRPr="009E03E2">
              <w:rPr>
                <w:rFonts w:hint="eastAsia"/>
              </w:rPr>
              <w:t>75</w:t>
            </w:r>
          </w:p>
        </w:tc>
        <w:tc>
          <w:tcPr>
            <w:tcW w:w="837"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20</w:t>
            </w:r>
          </w:p>
        </w:tc>
        <w:tc>
          <w:tcPr>
            <w:tcW w:w="1044"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39</w:t>
            </w:r>
            <w:r w:rsidRPr="009E03E2">
              <w:rPr>
                <w:rFonts w:hint="eastAsia"/>
              </w:rPr>
              <w:t>～</w:t>
            </w:r>
            <w:r w:rsidRPr="009E03E2">
              <w:rPr>
                <w:rFonts w:hint="eastAsia"/>
              </w:rPr>
              <w:t>49</w:t>
            </w:r>
          </w:p>
        </w:tc>
        <w:tc>
          <w:tcPr>
            <w:tcW w:w="1877" w:type="dxa"/>
            <w:gridSpan w:val="2"/>
            <w:vMerge w:val="restart"/>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★入选省特支人才“双百计划”青年拔尖人才和受聘为苍霞杰出学者、苍霞特聘教授、苍</w:t>
            </w:r>
            <w:proofErr w:type="gramStart"/>
            <w:r w:rsidRPr="009E03E2">
              <w:rPr>
                <w:rFonts w:hint="eastAsia"/>
              </w:rPr>
              <w:t>霞青年</w:t>
            </w:r>
            <w:proofErr w:type="gramEnd"/>
            <w:r w:rsidRPr="009E03E2">
              <w:rPr>
                <w:rFonts w:hint="eastAsia"/>
              </w:rPr>
              <w:t>学者的相关待遇详见备注</w:t>
            </w:r>
            <w:r w:rsidRPr="009E03E2">
              <w:rPr>
                <w:rFonts w:hint="eastAsia"/>
              </w:rPr>
              <w:t>4</w:t>
            </w:r>
            <w:r w:rsidRPr="009E03E2">
              <w:rPr>
                <w:rFonts w:hint="eastAsia"/>
              </w:rPr>
              <w:t>、</w:t>
            </w:r>
            <w:r w:rsidRPr="009E03E2">
              <w:rPr>
                <w:rFonts w:hint="eastAsia"/>
              </w:rPr>
              <w:t>5</w:t>
            </w:r>
            <w:r w:rsidRPr="009E03E2">
              <w:rPr>
                <w:rFonts w:hint="eastAsia"/>
              </w:rPr>
              <w:t>。</w:t>
            </w:r>
            <w:r w:rsidRPr="009E03E2">
              <w:rPr>
                <w:rFonts w:hint="eastAsia"/>
              </w:rPr>
              <w:t xml:space="preserve"> </w:t>
            </w:r>
            <w:r w:rsidRPr="009E03E2">
              <w:rPr>
                <w:rFonts w:hint="eastAsia"/>
              </w:rPr>
              <w:t>★青年优秀人才可申请直聘、预聘教授或副教授。</w:t>
            </w:r>
            <w:r w:rsidRPr="009E03E2">
              <w:rPr>
                <w:rFonts w:hint="eastAsia"/>
              </w:rPr>
              <w:t xml:space="preserve"> </w:t>
            </w:r>
            <w:r w:rsidRPr="009E03E2">
              <w:rPr>
                <w:rFonts w:hint="eastAsia"/>
              </w:rPr>
              <w:t>★尚未具有副教授职称的青年博士后、博士，享受三年副教授同等工资、福利待遇以及奖励性绩</w:t>
            </w:r>
            <w:r w:rsidRPr="009E03E2">
              <w:rPr>
                <w:rFonts w:hint="eastAsia"/>
              </w:rPr>
              <w:lastRenderedPageBreak/>
              <w:t>效工资。</w:t>
            </w:r>
          </w:p>
        </w:tc>
      </w:tr>
      <w:tr w:rsidR="00937C51" w:rsidRPr="009E03E2" w:rsidTr="00FE34BC">
        <w:trPr>
          <w:tblCellSpacing w:w="7" w:type="dxa"/>
          <w:jc w:val="center"/>
        </w:trPr>
        <w:tc>
          <w:tcPr>
            <w:tcW w:w="2000"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具有博士学位的教授</w:t>
            </w:r>
          </w:p>
        </w:tc>
        <w:tc>
          <w:tcPr>
            <w:tcW w:w="829"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30</w:t>
            </w:r>
          </w:p>
        </w:tc>
        <w:tc>
          <w:tcPr>
            <w:tcW w:w="556" w:type="dxa"/>
            <w:gridSpan w:val="2"/>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20</w:t>
            </w:r>
          </w:p>
        </w:tc>
        <w:tc>
          <w:tcPr>
            <w:tcW w:w="890"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10</w:t>
            </w:r>
          </w:p>
        </w:tc>
        <w:tc>
          <w:tcPr>
            <w:tcW w:w="837"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10</w:t>
            </w:r>
          </w:p>
        </w:tc>
        <w:tc>
          <w:tcPr>
            <w:tcW w:w="1044"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26</w:t>
            </w:r>
            <w:r w:rsidRPr="009E03E2">
              <w:rPr>
                <w:rFonts w:hint="eastAsia"/>
              </w:rPr>
              <w:t>～</w:t>
            </w:r>
            <w:r w:rsidRPr="009E03E2">
              <w:rPr>
                <w:rFonts w:hint="eastAsia"/>
              </w:rPr>
              <w:t>31</w:t>
            </w:r>
          </w:p>
        </w:tc>
        <w:tc>
          <w:tcPr>
            <w:tcW w:w="1877" w:type="dxa"/>
            <w:gridSpan w:val="2"/>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r>
      <w:tr w:rsidR="00937C51" w:rsidRPr="009E03E2" w:rsidTr="00FE34BC">
        <w:trPr>
          <w:tblCellSpacing w:w="7" w:type="dxa"/>
          <w:jc w:val="center"/>
        </w:trPr>
        <w:tc>
          <w:tcPr>
            <w:tcW w:w="2000"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具有博士学位的副教授或博士后出站人员或具有海外背景的博士</w:t>
            </w:r>
          </w:p>
        </w:tc>
        <w:tc>
          <w:tcPr>
            <w:tcW w:w="829"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16</w:t>
            </w:r>
          </w:p>
        </w:tc>
        <w:tc>
          <w:tcPr>
            <w:tcW w:w="556" w:type="dxa"/>
            <w:gridSpan w:val="2"/>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12</w:t>
            </w:r>
          </w:p>
        </w:tc>
        <w:tc>
          <w:tcPr>
            <w:tcW w:w="890"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8</w:t>
            </w:r>
          </w:p>
        </w:tc>
        <w:tc>
          <w:tcPr>
            <w:tcW w:w="837"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8</w:t>
            </w:r>
          </w:p>
        </w:tc>
        <w:tc>
          <w:tcPr>
            <w:tcW w:w="1044"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21</w:t>
            </w:r>
            <w:r w:rsidRPr="009E03E2">
              <w:rPr>
                <w:rFonts w:hint="eastAsia"/>
              </w:rPr>
              <w:t>～</w:t>
            </w:r>
            <w:r w:rsidRPr="009E03E2">
              <w:rPr>
                <w:rFonts w:hint="eastAsia"/>
              </w:rPr>
              <w:t>26</w:t>
            </w:r>
          </w:p>
        </w:tc>
        <w:tc>
          <w:tcPr>
            <w:tcW w:w="1877" w:type="dxa"/>
            <w:gridSpan w:val="2"/>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r>
      <w:tr w:rsidR="00937C51" w:rsidRPr="009E03E2" w:rsidTr="00FE34BC">
        <w:trPr>
          <w:tblCellSpacing w:w="7" w:type="dxa"/>
          <w:jc w:val="center"/>
        </w:trPr>
        <w:tc>
          <w:tcPr>
            <w:tcW w:w="2000"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博士</w:t>
            </w:r>
          </w:p>
        </w:tc>
        <w:tc>
          <w:tcPr>
            <w:tcW w:w="829"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12</w:t>
            </w:r>
          </w:p>
        </w:tc>
        <w:tc>
          <w:tcPr>
            <w:tcW w:w="556" w:type="dxa"/>
            <w:gridSpan w:val="2"/>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8</w:t>
            </w:r>
          </w:p>
        </w:tc>
        <w:tc>
          <w:tcPr>
            <w:tcW w:w="890"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5</w:t>
            </w:r>
          </w:p>
        </w:tc>
        <w:tc>
          <w:tcPr>
            <w:tcW w:w="837"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6</w:t>
            </w:r>
          </w:p>
        </w:tc>
        <w:tc>
          <w:tcPr>
            <w:tcW w:w="1044"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19</w:t>
            </w:r>
            <w:r w:rsidRPr="009E03E2">
              <w:rPr>
                <w:rFonts w:hint="eastAsia"/>
              </w:rPr>
              <w:t>～</w:t>
            </w:r>
            <w:r w:rsidRPr="009E03E2">
              <w:rPr>
                <w:rFonts w:hint="eastAsia"/>
              </w:rPr>
              <w:t>24</w:t>
            </w:r>
          </w:p>
        </w:tc>
        <w:tc>
          <w:tcPr>
            <w:tcW w:w="1877" w:type="dxa"/>
            <w:gridSpan w:val="2"/>
            <w:vMerge/>
            <w:shd w:val="clear" w:color="auto" w:fill="FFFFFF"/>
            <w:tcMar>
              <w:top w:w="75" w:type="dxa"/>
              <w:left w:w="75" w:type="dxa"/>
              <w:bottom w:w="75" w:type="dxa"/>
              <w:right w:w="75" w:type="dxa"/>
            </w:tcMar>
            <w:vAlign w:val="center"/>
          </w:tcPr>
          <w:p w:rsidR="00937C51" w:rsidRPr="009E03E2" w:rsidRDefault="00937C51" w:rsidP="00FE34BC">
            <w:pPr>
              <w:rPr>
                <w:rFonts w:hint="eastAsia"/>
              </w:rPr>
            </w:pPr>
          </w:p>
        </w:tc>
      </w:tr>
      <w:tr w:rsidR="00937C51" w:rsidRPr="009E03E2" w:rsidTr="00FE34BC">
        <w:trPr>
          <w:tblCellSpacing w:w="7" w:type="dxa"/>
          <w:jc w:val="center"/>
        </w:trPr>
        <w:tc>
          <w:tcPr>
            <w:tcW w:w="2000" w:type="dxa"/>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lastRenderedPageBreak/>
              <w:t>引进团队</w:t>
            </w:r>
          </w:p>
        </w:tc>
        <w:tc>
          <w:tcPr>
            <w:tcW w:w="6103" w:type="dxa"/>
            <w:gridSpan w:val="8"/>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团队带头人及团队成员享受以上相应人才类型的引进待遇；其它相关配套条件面议。</w:t>
            </w:r>
          </w:p>
        </w:tc>
      </w:tr>
      <w:tr w:rsidR="00937C51" w:rsidRPr="009E03E2" w:rsidTr="00FE34BC">
        <w:trPr>
          <w:tblCellSpacing w:w="7" w:type="dxa"/>
          <w:jc w:val="center"/>
        </w:trPr>
        <w:tc>
          <w:tcPr>
            <w:tcW w:w="8117" w:type="dxa"/>
            <w:gridSpan w:val="9"/>
            <w:shd w:val="clear" w:color="auto" w:fill="FFFFFF"/>
            <w:tcMar>
              <w:top w:w="75" w:type="dxa"/>
              <w:left w:w="75" w:type="dxa"/>
              <w:bottom w:w="75" w:type="dxa"/>
              <w:right w:w="75" w:type="dxa"/>
            </w:tcMar>
            <w:vAlign w:val="center"/>
          </w:tcPr>
          <w:p w:rsidR="00937C51" w:rsidRPr="009E03E2" w:rsidRDefault="00937C51" w:rsidP="00FE34BC">
            <w:pPr>
              <w:rPr>
                <w:rFonts w:hint="eastAsia"/>
              </w:rPr>
            </w:pPr>
            <w:r w:rsidRPr="009E03E2">
              <w:rPr>
                <w:rFonts w:hint="eastAsia"/>
              </w:rPr>
              <w:t>备注：</w:t>
            </w:r>
            <w:r w:rsidRPr="009E03E2">
              <w:rPr>
                <w:rFonts w:hint="eastAsia"/>
              </w:rPr>
              <w:t xml:space="preserve"> 1</w:t>
            </w:r>
            <w:r w:rsidRPr="009E03E2">
              <w:rPr>
                <w:rFonts w:hint="eastAsia"/>
              </w:rPr>
              <w:t>、生活津贴：凡属当年度《福建省紧缺急需人才引进指导目录》范围之内的省外、海外引</w:t>
            </w:r>
            <w:r w:rsidRPr="009E03E2">
              <w:rPr>
                <w:rFonts w:hint="eastAsia"/>
              </w:rPr>
              <w:t xml:space="preserve"> </w:t>
            </w:r>
            <w:r w:rsidRPr="009E03E2">
              <w:rPr>
                <w:rFonts w:hint="eastAsia"/>
              </w:rPr>
              <w:t>进人才，经福建省人力资源和社会保障厅批准可享受福建省高层次人才生活津贴每月</w:t>
            </w:r>
            <w:r w:rsidRPr="009E03E2">
              <w:rPr>
                <w:rFonts w:hint="eastAsia"/>
              </w:rPr>
              <w:t>2000</w:t>
            </w:r>
            <w:r w:rsidRPr="009E03E2">
              <w:rPr>
                <w:rFonts w:hint="eastAsia"/>
              </w:rPr>
              <w:t>元</w:t>
            </w:r>
            <w:r w:rsidRPr="009E03E2">
              <w:rPr>
                <w:rFonts w:hint="eastAsia"/>
              </w:rPr>
              <w:t xml:space="preserve"> </w:t>
            </w:r>
            <w:r w:rsidRPr="009E03E2">
              <w:rPr>
                <w:rFonts w:hint="eastAsia"/>
              </w:rPr>
              <w:t>，</w:t>
            </w:r>
            <w:proofErr w:type="gramStart"/>
            <w:r w:rsidRPr="009E03E2">
              <w:rPr>
                <w:rFonts w:hint="eastAsia"/>
              </w:rPr>
              <w:t>发满</w:t>
            </w:r>
            <w:r w:rsidRPr="009E03E2">
              <w:rPr>
                <w:rFonts w:hint="eastAsia"/>
              </w:rPr>
              <w:t>5</w:t>
            </w:r>
            <w:r w:rsidRPr="009E03E2">
              <w:rPr>
                <w:rFonts w:hint="eastAsia"/>
              </w:rPr>
              <w:t>年</w:t>
            </w:r>
            <w:proofErr w:type="gramEnd"/>
            <w:r w:rsidRPr="009E03E2">
              <w:rPr>
                <w:rFonts w:hint="eastAsia"/>
              </w:rPr>
              <w:t>。高水平领军人才和杰出人才生活津贴按《福建省引进高层次人才生活津贴发放管理办法》享受每人每月</w:t>
            </w:r>
            <w:r w:rsidRPr="009E03E2">
              <w:rPr>
                <w:rFonts w:hint="eastAsia"/>
              </w:rPr>
              <w:t>5000</w:t>
            </w:r>
            <w:r w:rsidRPr="009E03E2">
              <w:rPr>
                <w:rFonts w:hint="eastAsia"/>
              </w:rPr>
              <w:t>元、</w:t>
            </w:r>
            <w:r w:rsidRPr="009E03E2">
              <w:rPr>
                <w:rFonts w:hint="eastAsia"/>
              </w:rPr>
              <w:t>4000</w:t>
            </w:r>
            <w:r w:rsidRPr="009E03E2">
              <w:rPr>
                <w:rFonts w:hint="eastAsia"/>
              </w:rPr>
              <w:t>元不等的相应待遇。</w:t>
            </w:r>
            <w:r w:rsidRPr="009E03E2">
              <w:rPr>
                <w:rFonts w:hint="eastAsia"/>
              </w:rPr>
              <w:t xml:space="preserve"> 2</w:t>
            </w:r>
            <w:r w:rsidRPr="009E03E2">
              <w:rPr>
                <w:rFonts w:hint="eastAsia"/>
              </w:rPr>
              <w:t>、住房补贴：</w:t>
            </w:r>
            <w:proofErr w:type="gramStart"/>
            <w:r w:rsidRPr="009E03E2">
              <w:rPr>
                <w:rFonts w:hint="eastAsia"/>
              </w:rPr>
              <w:t>包含省</w:t>
            </w:r>
            <w:proofErr w:type="gramEnd"/>
            <w:r w:rsidRPr="009E03E2">
              <w:rPr>
                <w:rFonts w:hint="eastAsia"/>
              </w:rPr>
              <w:t>引进人才住房补助。</w:t>
            </w:r>
            <w:r w:rsidRPr="009E03E2">
              <w:rPr>
                <w:rFonts w:hint="eastAsia"/>
              </w:rPr>
              <w:t xml:space="preserve"> 3. </w:t>
            </w:r>
            <w:r w:rsidRPr="009E03E2">
              <w:rPr>
                <w:rFonts w:hint="eastAsia"/>
              </w:rPr>
              <w:t>未领取住房补贴且在福州未购房者提供免租金学校周转房或租房补贴（学科带头人每月</w:t>
            </w:r>
            <w:r w:rsidRPr="009E03E2">
              <w:rPr>
                <w:rFonts w:hint="eastAsia"/>
              </w:rPr>
              <w:t>2100</w:t>
            </w:r>
            <w:r w:rsidRPr="009E03E2">
              <w:rPr>
                <w:rFonts w:hint="eastAsia"/>
              </w:rPr>
              <w:t>元，教授每月</w:t>
            </w:r>
            <w:r w:rsidRPr="009E03E2">
              <w:rPr>
                <w:rFonts w:hint="eastAsia"/>
              </w:rPr>
              <w:t>1500</w:t>
            </w:r>
            <w:r w:rsidRPr="009E03E2">
              <w:rPr>
                <w:rFonts w:hint="eastAsia"/>
              </w:rPr>
              <w:t>元，博士或副教授每月</w:t>
            </w:r>
            <w:r w:rsidRPr="009E03E2">
              <w:rPr>
                <w:rFonts w:hint="eastAsia"/>
              </w:rPr>
              <w:t>1200</w:t>
            </w:r>
            <w:r w:rsidRPr="009E03E2">
              <w:rPr>
                <w:rFonts w:hint="eastAsia"/>
              </w:rPr>
              <w:t>元），为期三年。</w:t>
            </w:r>
            <w:r w:rsidRPr="009E03E2">
              <w:rPr>
                <w:rFonts w:hint="eastAsia"/>
              </w:rPr>
              <w:t xml:space="preserve"> 4</w:t>
            </w:r>
            <w:r w:rsidRPr="009E03E2">
              <w:rPr>
                <w:rFonts w:hint="eastAsia"/>
              </w:rPr>
              <w:t>、入选省特支人才“双百计划”青年拔尖人才的，享受国家规定的工资、福利待遇，同时享受每年</w:t>
            </w:r>
            <w:r w:rsidRPr="009E03E2">
              <w:rPr>
                <w:rFonts w:hint="eastAsia"/>
              </w:rPr>
              <w:t>20</w:t>
            </w:r>
            <w:r w:rsidRPr="009E03E2">
              <w:rPr>
                <w:rFonts w:hint="eastAsia"/>
              </w:rPr>
              <w:t>万元的岗位奖金。</w:t>
            </w:r>
            <w:r w:rsidRPr="009E03E2">
              <w:rPr>
                <w:rFonts w:hint="eastAsia"/>
              </w:rPr>
              <w:t xml:space="preserve"> 5</w:t>
            </w:r>
            <w:r w:rsidRPr="009E03E2">
              <w:rPr>
                <w:rFonts w:hint="eastAsia"/>
              </w:rPr>
              <w:t>、聘为苍霞杰出学者、苍霞特聘教授、苍</w:t>
            </w:r>
            <w:proofErr w:type="gramStart"/>
            <w:r w:rsidRPr="009E03E2">
              <w:rPr>
                <w:rFonts w:hint="eastAsia"/>
              </w:rPr>
              <w:t>霞青年</w:t>
            </w:r>
            <w:proofErr w:type="gramEnd"/>
            <w:r w:rsidRPr="009E03E2">
              <w:rPr>
                <w:rFonts w:hint="eastAsia"/>
              </w:rPr>
              <w:t>学者的，享受国家规定的工资、福利待遇以及奖励性绩效工资外，同时分别享受每年</w:t>
            </w:r>
            <w:r w:rsidRPr="009E03E2">
              <w:rPr>
                <w:rFonts w:hint="eastAsia"/>
              </w:rPr>
              <w:t>10</w:t>
            </w:r>
            <w:r w:rsidRPr="009E03E2">
              <w:rPr>
                <w:rFonts w:hint="eastAsia"/>
              </w:rPr>
              <w:t>万元、</w:t>
            </w:r>
            <w:r w:rsidRPr="009E03E2">
              <w:rPr>
                <w:rFonts w:hint="eastAsia"/>
              </w:rPr>
              <w:t>7.5</w:t>
            </w:r>
            <w:r w:rsidRPr="009E03E2">
              <w:rPr>
                <w:rFonts w:hint="eastAsia"/>
              </w:rPr>
              <w:t>万元、</w:t>
            </w:r>
            <w:r w:rsidRPr="009E03E2">
              <w:rPr>
                <w:rFonts w:hint="eastAsia"/>
              </w:rPr>
              <w:t>5</w:t>
            </w:r>
            <w:r w:rsidRPr="009E03E2">
              <w:rPr>
                <w:rFonts w:hint="eastAsia"/>
              </w:rPr>
              <w:t>万元的工作津贴。</w:t>
            </w:r>
            <w:r w:rsidRPr="009E03E2">
              <w:rPr>
                <w:rFonts w:hint="eastAsia"/>
              </w:rPr>
              <w:t xml:space="preserve"> 6</w:t>
            </w:r>
            <w:r w:rsidRPr="009E03E2">
              <w:rPr>
                <w:rFonts w:hint="eastAsia"/>
              </w:rPr>
              <w:t>、符合“国家千人计划”、“福建省引进高层次创业创新人才”、“福建省引进高层次人才（</w:t>
            </w:r>
            <w:r w:rsidRPr="009E03E2">
              <w:rPr>
                <w:rFonts w:hint="eastAsia"/>
              </w:rPr>
              <w:t>A</w:t>
            </w:r>
            <w:r w:rsidRPr="009E03E2">
              <w:rPr>
                <w:rFonts w:hint="eastAsia"/>
              </w:rPr>
              <w:t>、</w:t>
            </w:r>
            <w:r w:rsidRPr="009E03E2">
              <w:rPr>
                <w:rFonts w:hint="eastAsia"/>
              </w:rPr>
              <w:t>B</w:t>
            </w:r>
            <w:r w:rsidRPr="009E03E2">
              <w:rPr>
                <w:rFonts w:hint="eastAsia"/>
              </w:rPr>
              <w:t>、</w:t>
            </w:r>
            <w:r w:rsidRPr="009E03E2">
              <w:rPr>
                <w:rFonts w:hint="eastAsia"/>
              </w:rPr>
              <w:t>C</w:t>
            </w:r>
            <w:r w:rsidRPr="009E03E2">
              <w:rPr>
                <w:rFonts w:hint="eastAsia"/>
              </w:rPr>
              <w:t>类）”、“福建省闽江学者奖励计划”、“福建青年拔尖人才”等各类人才项目申报条件的优秀人才，学校给予支持推荐申报，入选后可享受相应待遇</w:t>
            </w:r>
            <w:r w:rsidRPr="009E03E2">
              <w:rPr>
                <w:rFonts w:hint="eastAsia"/>
              </w:rPr>
              <w:t>.</w:t>
            </w:r>
          </w:p>
        </w:tc>
      </w:tr>
    </w:tbl>
    <w:p w:rsidR="00291990" w:rsidRPr="00937C51" w:rsidRDefault="009C21E3">
      <w:bookmarkStart w:id="0" w:name="_GoBack"/>
      <w:bookmarkEnd w:id="0"/>
    </w:p>
    <w:sectPr w:rsidR="00291990" w:rsidRPr="00937C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1E3" w:rsidRDefault="009C21E3" w:rsidP="00937C51">
      <w:r>
        <w:separator/>
      </w:r>
    </w:p>
  </w:endnote>
  <w:endnote w:type="continuationSeparator" w:id="0">
    <w:p w:rsidR="009C21E3" w:rsidRDefault="009C21E3" w:rsidP="0093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1E3" w:rsidRDefault="009C21E3" w:rsidP="00937C51">
      <w:r>
        <w:separator/>
      </w:r>
    </w:p>
  </w:footnote>
  <w:footnote w:type="continuationSeparator" w:id="0">
    <w:p w:rsidR="009C21E3" w:rsidRDefault="009C21E3" w:rsidP="00937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F61"/>
    <w:rsid w:val="00260F61"/>
    <w:rsid w:val="00627FE4"/>
    <w:rsid w:val="00737730"/>
    <w:rsid w:val="00910B85"/>
    <w:rsid w:val="00937C51"/>
    <w:rsid w:val="009C2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C5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7C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37C51"/>
    <w:rPr>
      <w:sz w:val="18"/>
      <w:szCs w:val="18"/>
    </w:rPr>
  </w:style>
  <w:style w:type="paragraph" w:styleId="a4">
    <w:name w:val="footer"/>
    <w:basedOn w:val="a"/>
    <w:link w:val="Char0"/>
    <w:uiPriority w:val="99"/>
    <w:unhideWhenUsed/>
    <w:rsid w:val="00937C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37C5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C5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7C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37C51"/>
    <w:rPr>
      <w:sz w:val="18"/>
      <w:szCs w:val="18"/>
    </w:rPr>
  </w:style>
  <w:style w:type="paragraph" w:styleId="a4">
    <w:name w:val="footer"/>
    <w:basedOn w:val="a"/>
    <w:link w:val="Char0"/>
    <w:uiPriority w:val="99"/>
    <w:unhideWhenUsed/>
    <w:rsid w:val="00937C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37C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jykzl</dc:creator>
  <cp:keywords/>
  <dc:description/>
  <cp:lastModifiedBy>jykzl</cp:lastModifiedBy>
  <cp:revision>2</cp:revision>
  <dcterms:created xsi:type="dcterms:W3CDTF">2018-01-25T06:57:00Z</dcterms:created>
  <dcterms:modified xsi:type="dcterms:W3CDTF">2018-01-25T06:58:00Z</dcterms:modified>
</cp:coreProperties>
</file>