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E8E8E6" w:sz="6" w:space="0"/>
          <w:left w:val="single" w:color="E8E8E6" w:sz="6" w:space="0"/>
          <w:bottom w:val="single" w:color="E8E8E6" w:sz="6" w:space="0"/>
          <w:right w:val="single" w:color="E8E8E6" w:sz="6" w:space="0"/>
        </w:pBdr>
        <w:shd w:val="clear" w:fill="F9F9F9"/>
        <w:spacing w:before="0" w:beforeAutospacing="1" w:after="0" w:afterAutospacing="1" w:line="480" w:lineRule="auto"/>
        <w:ind w:left="0" w:right="0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6"/>
          <w:szCs w:val="36"/>
          <w:shd w:val="clear" w:fill="F9F9F9"/>
          <w:lang w:val="en-US" w:eastAsia="zh-CN" w:bidi="ar"/>
          <w14:textFill>
            <w14:solidFill>
              <w14:schemeClr w14:val="tx1"/>
            </w14:solidFill>
          </w14:textFill>
        </w:rPr>
        <w:t>涵江区残联关于选聘编外工作人员的公告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一、岗位人数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涵江区残联选聘编外工作人员2名，其中社会治理服务网格员1名，会计1名。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二、报名条件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1.社会治理服务网格员兼办公室勤务员1名，全日制大专及以上学历，专业不限，女性优先；会计1名，本科及以上学历，会计专业（持有会计从业资格证），有工作经历者优先；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2.年龄35周岁以下；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3.具有涵江区户籍；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4.热爱残疾人事业，遵纪守法、品行端正、敬业爱岗，有较强的语言表达、沟通和写作能力，身体健康能胜任拟任岗位工作。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5.能熟练操作办公软件。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三、报名方式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1.报名方式：现场报名；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2.报名时间：2018年1月22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日（上午8：00—12：00，下午14：30—17：30）。 联系电话：3368136，3566986。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3.报名地点：涵江区残疾人联合会二楼办公室（涵江区涵华新街116号）；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4.报名填表：报名前登陆涵江区人民政府网站（http://www.pthj.gov.cn/）下载并填写《涵江区残联选聘编外工作人员报名登记表》；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报名者需持的相关材料：(1)《涵江区残联选聘编外工作人员报名登记表》一式两份；(2)家庭户口簿、本人身份证；(3)两张一寸正面同底彩照；（4）毕业证书；(5)计算机等级证书；(6)会计从业资格证书等。报名时携带原件及复印件，报名后留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6.报名须知：报名人员要详细阅读选聘公告，按照公布的报名条件，如实详细填写相关信息。报名人员应对所提交信息的真实性负责，若所填信息与岗位要求不符或填报虚假信息的，经查实后，取消报名资格。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四、选聘工作的步骤和程序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、公开</w:t>
      </w:r>
      <w:r>
        <w:rPr>
          <w:rFonts w:hint="eastAsia" w:ascii="仿宋_GB2312" w:eastAsia="仿宋_GB2312"/>
          <w:sz w:val="32"/>
          <w:lang w:eastAsia="zh-CN"/>
        </w:rPr>
        <w:t>选聘</w:t>
      </w:r>
      <w:r>
        <w:rPr>
          <w:rFonts w:hint="eastAsia" w:ascii="仿宋_GB2312" w:eastAsia="仿宋_GB2312"/>
          <w:sz w:val="32"/>
        </w:rPr>
        <w:t>信息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发布</w:t>
      </w:r>
      <w:r>
        <w:rPr>
          <w:rFonts w:hint="eastAsia" w:ascii="仿宋_GB2312" w:eastAsia="仿宋_GB2312"/>
          <w:sz w:val="32"/>
          <w:lang w:eastAsia="zh-CN"/>
        </w:rPr>
        <w:t>选聘</w:t>
      </w:r>
      <w:r>
        <w:rPr>
          <w:rFonts w:hint="eastAsia" w:ascii="仿宋_GB2312" w:eastAsia="仿宋_GB2312"/>
          <w:sz w:val="32"/>
        </w:rPr>
        <w:t>公告，公布</w:t>
      </w:r>
      <w:r>
        <w:rPr>
          <w:rFonts w:hint="eastAsia" w:ascii="仿宋_GB2312" w:eastAsia="仿宋_GB2312"/>
          <w:sz w:val="32"/>
          <w:lang w:eastAsia="zh-CN"/>
        </w:rPr>
        <w:t>选</w:t>
      </w:r>
      <w:r>
        <w:rPr>
          <w:rFonts w:hint="eastAsia" w:ascii="仿宋_GB2312" w:eastAsia="仿宋_GB2312"/>
          <w:sz w:val="32"/>
        </w:rPr>
        <w:t>聘岗位、人数、应聘条件、相关待遇和</w:t>
      </w:r>
      <w:r>
        <w:rPr>
          <w:rFonts w:hint="eastAsia" w:ascii="仿宋_GB2312" w:eastAsia="仿宋_GB2312"/>
          <w:sz w:val="32"/>
          <w:lang w:eastAsia="zh-CN"/>
        </w:rPr>
        <w:t>考察</w:t>
      </w:r>
      <w:r>
        <w:rPr>
          <w:rFonts w:hint="eastAsia" w:ascii="仿宋_GB2312" w:eastAsia="仿宋_GB2312"/>
          <w:sz w:val="32"/>
        </w:rPr>
        <w:t>办法等相关信息。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、资格</w:t>
      </w:r>
      <w:r>
        <w:rPr>
          <w:rFonts w:hint="eastAsia" w:ascii="仿宋_GB2312" w:eastAsia="仿宋_GB2312"/>
          <w:sz w:val="32"/>
          <w:lang w:eastAsia="zh-CN"/>
        </w:rPr>
        <w:t>初审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对报名者进行资格</w:t>
      </w:r>
      <w:r>
        <w:rPr>
          <w:rFonts w:hint="eastAsia" w:ascii="仿宋_GB2312" w:eastAsia="仿宋_GB2312"/>
          <w:sz w:val="32"/>
          <w:lang w:eastAsia="zh-CN"/>
        </w:rPr>
        <w:t>初审</w:t>
      </w:r>
      <w:r>
        <w:rPr>
          <w:rFonts w:hint="eastAsia" w:ascii="仿宋_GB2312" w:eastAsia="仿宋_GB2312"/>
          <w:sz w:val="32"/>
        </w:rPr>
        <w:t>，确定符合条件的人选。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3、审查考核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涵江区残联选聘工作领导小组依照《涵江区残联</w:t>
      </w:r>
      <w:r>
        <w:rPr>
          <w:rFonts w:hint="eastAsia" w:ascii="仿宋_GB2312" w:eastAsia="仿宋_GB2312"/>
          <w:sz w:val="32"/>
          <w:lang w:val="en-US" w:eastAsia="zh-CN"/>
        </w:rPr>
        <w:t>选聘编外工作人员</w:t>
      </w:r>
      <w:r>
        <w:rPr>
          <w:rFonts w:hint="eastAsia" w:ascii="仿宋_GB2312" w:eastAsia="仿宋_GB2312"/>
          <w:sz w:val="32"/>
        </w:rPr>
        <w:t>量化考核表</w:t>
      </w:r>
      <w:r>
        <w:rPr>
          <w:rFonts w:hint="eastAsia" w:ascii="仿宋_GB2312" w:eastAsia="仿宋_GB2312"/>
          <w:sz w:val="32"/>
          <w:lang w:eastAsia="zh-CN"/>
        </w:rPr>
        <w:t>》对选聘对象进行考核，依据量化考核分值高低排序，从高分至低分确定参加体检名单。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lang w:eastAsia="zh-CN"/>
        </w:rPr>
        <w:t>体检</w:t>
      </w:r>
    </w:p>
    <w:p>
      <w:pPr>
        <w:numPr>
          <w:ilvl w:val="0"/>
          <w:numId w:val="0"/>
        </w:numPr>
        <w:spacing w:line="520" w:lineRule="exact"/>
        <w:ind w:leftChars="200"/>
        <w:jc w:val="both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组织体检人选进行体检。如出现体检不合格的，从岗位报名人员考核分数高低依次递补，重新确定体检人选再组织体检。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lang w:eastAsia="zh-CN"/>
        </w:rPr>
        <w:t>公示</w:t>
      </w:r>
    </w:p>
    <w:p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　　将拟聘人员名单</w:t>
      </w:r>
      <w:r>
        <w:rPr>
          <w:rFonts w:hint="eastAsia" w:ascii="仿宋_GB2312" w:eastAsia="仿宋_GB2312"/>
          <w:sz w:val="32"/>
          <w:lang w:eastAsia="zh-CN"/>
        </w:rPr>
        <w:t>福建省残疾人在线及区残联公告栏</w:t>
      </w:r>
      <w:r>
        <w:rPr>
          <w:rFonts w:ascii="仿宋_GB2312" w:eastAsia="仿宋_GB2312"/>
          <w:sz w:val="32"/>
        </w:rPr>
        <w:t>进行公示，公示期为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个工作日</w:t>
      </w:r>
      <w:r>
        <w:rPr>
          <w:rFonts w:ascii="仿宋_GB2312" w:eastAsia="仿宋_GB2312"/>
          <w:sz w:val="32"/>
        </w:rPr>
        <w:t xml:space="preserve">。 </w:t>
      </w: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eastAsia="仿宋_GB2312"/>
          <w:sz w:val="32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五、聘用与待遇 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公示结果无异议，确定其为</w:t>
      </w:r>
      <w:r>
        <w:rPr>
          <w:rFonts w:hint="eastAsia" w:ascii="仿宋_GB2312" w:eastAsia="仿宋_GB2312"/>
          <w:sz w:val="32"/>
          <w:lang w:eastAsia="zh-CN"/>
        </w:rPr>
        <w:t>选聘</w:t>
      </w:r>
      <w:r>
        <w:rPr>
          <w:rFonts w:hint="eastAsia" w:ascii="仿宋_GB2312" w:eastAsia="仿宋_GB2312"/>
          <w:sz w:val="32"/>
        </w:rPr>
        <w:t>人员，签订劳动合同，试用期1个月，试用期考核不合格者，将解除劳动合同</w:t>
      </w:r>
      <w:r>
        <w:rPr>
          <w:rFonts w:hint="eastAsia" w:ascii="仿宋_GB2312" w:eastAsia="仿宋_GB2312"/>
          <w:sz w:val="32"/>
          <w:lang w:eastAsia="zh-CN"/>
        </w:rPr>
        <w:t>；</w:t>
      </w:r>
      <w:r>
        <w:rPr>
          <w:rFonts w:hint="eastAsia" w:ascii="仿宋_GB2312" w:eastAsia="仿宋_GB2312"/>
          <w:sz w:val="32"/>
        </w:rPr>
        <w:t>被聘用人员工资福利待遇主要包括基本工资、“五险一金”</w:t>
      </w:r>
      <w:r>
        <w:rPr>
          <w:rFonts w:hint="eastAsia" w:ascii="仿宋_GB2312" w:eastAsia="仿宋_GB2312"/>
          <w:sz w:val="32"/>
          <w:lang w:eastAsia="zh-CN"/>
        </w:rPr>
        <w:t>等</w:t>
      </w:r>
      <w:r>
        <w:rPr>
          <w:rFonts w:hint="eastAsia" w:ascii="仿宋_GB2312" w:eastAsia="仿宋_GB2312"/>
          <w:sz w:val="32"/>
        </w:rPr>
        <w:t>。受聘人员实行一年一聘，</w:t>
      </w:r>
      <w:r>
        <w:rPr>
          <w:rFonts w:hint="eastAsia" w:ascii="仿宋_GB2312" w:eastAsia="仿宋_GB2312"/>
          <w:sz w:val="32"/>
          <w:lang w:eastAsia="zh-CN"/>
        </w:rPr>
        <w:t>区</w:t>
      </w:r>
      <w:r>
        <w:rPr>
          <w:rFonts w:hint="eastAsia" w:ascii="仿宋_GB2312" w:eastAsia="仿宋_GB2312"/>
          <w:sz w:val="32"/>
        </w:rPr>
        <w:t>残联每年度对受聘人员进行考核，考核不合格者，终止聘用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1.工资：2000元/月（含“五险一金”个人缴纳部分）；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2.绩效奖金</w:t>
      </w:r>
      <w:r>
        <w:rPr>
          <w:rFonts w:hint="eastAsia" w:ascii="仿宋_GB2312" w:eastAsia="仿宋_GB2312"/>
          <w:sz w:val="32"/>
          <w:lang w:eastAsia="zh-CN"/>
        </w:rPr>
        <w:t>根据绩效考评结果，参照相关政策执行。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六、组织领导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成立</w:t>
      </w:r>
      <w:r>
        <w:rPr>
          <w:rFonts w:hint="eastAsia" w:eastAsia="仿宋_GB2312"/>
          <w:sz w:val="32"/>
          <w:szCs w:val="32"/>
        </w:rPr>
        <w:t>选聘</w:t>
      </w:r>
      <w:r>
        <w:rPr>
          <w:rFonts w:eastAsia="仿宋_GB2312"/>
          <w:sz w:val="32"/>
          <w:szCs w:val="32"/>
        </w:rPr>
        <w:t>工作领导小组。由区残联理事长</w:t>
      </w:r>
      <w:r>
        <w:rPr>
          <w:rFonts w:hint="eastAsia" w:eastAsia="仿宋_GB2312"/>
          <w:sz w:val="32"/>
          <w:szCs w:val="32"/>
        </w:rPr>
        <w:t>钱金存</w:t>
      </w:r>
      <w:r>
        <w:rPr>
          <w:rFonts w:eastAsia="仿宋_GB2312"/>
          <w:sz w:val="32"/>
          <w:szCs w:val="32"/>
        </w:rPr>
        <w:t>任组长，副理事长</w:t>
      </w:r>
      <w:r>
        <w:rPr>
          <w:rFonts w:hint="eastAsia" w:eastAsia="仿宋_GB2312"/>
          <w:sz w:val="32"/>
          <w:szCs w:val="32"/>
        </w:rPr>
        <w:t>邱凤梅</w:t>
      </w:r>
      <w:r>
        <w:rPr>
          <w:rFonts w:eastAsia="仿宋_GB2312"/>
          <w:sz w:val="32"/>
          <w:szCs w:val="32"/>
        </w:rPr>
        <w:t>任副组长，成员由</w:t>
      </w:r>
      <w:r>
        <w:rPr>
          <w:rFonts w:hint="eastAsia" w:eastAsia="仿宋_GB2312"/>
          <w:sz w:val="32"/>
          <w:szCs w:val="32"/>
        </w:rPr>
        <w:t>黄靖、黄亦丽、何爱珍、卓珍兰</w:t>
      </w:r>
      <w:r>
        <w:rPr>
          <w:rFonts w:eastAsia="仿宋_GB2312"/>
          <w:sz w:val="32"/>
          <w:szCs w:val="32"/>
        </w:rPr>
        <w:t>组成。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</w:p>
    <w:p>
      <w:pPr>
        <w:spacing w:line="520" w:lineRule="exact"/>
        <w:ind w:firstLine="4000" w:firstLineChars="1250"/>
        <w:rPr>
          <w:rFonts w:hint="eastAsia" w:ascii="仿宋_GB2312" w:eastAsia="仿宋_GB2312"/>
          <w:sz w:val="32"/>
        </w:rPr>
      </w:pPr>
    </w:p>
    <w:p>
      <w:pPr>
        <w:spacing w:line="520" w:lineRule="exact"/>
        <w:jc w:val="right"/>
        <w:rPr>
          <w:rFonts w:hint="eastAsia" w:ascii="仿宋_GB2312" w:eastAsia="仿宋_GB2312"/>
          <w:sz w:val="32"/>
          <w:lang w:eastAsia="zh-CN"/>
        </w:rPr>
      </w:pPr>
    </w:p>
    <w:p>
      <w:pPr>
        <w:spacing w:line="520" w:lineRule="exact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涵江区</w:t>
      </w:r>
      <w:r>
        <w:rPr>
          <w:rFonts w:hint="eastAsia" w:ascii="仿宋_GB2312" w:eastAsia="仿宋_GB2312"/>
          <w:sz w:val="32"/>
        </w:rPr>
        <w:t>残疾人联合会</w:t>
      </w:r>
    </w:p>
    <w:p>
      <w:pPr>
        <w:spacing w:line="520" w:lineRule="exact"/>
        <w:ind w:firstLine="4800" w:firstLineChars="15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二○一</w:t>
      </w:r>
      <w:r>
        <w:rPr>
          <w:rFonts w:hint="eastAsia" w:ascii="仿宋_GB2312" w:eastAsia="仿宋_GB2312"/>
          <w:sz w:val="32"/>
          <w:lang w:eastAsia="zh-CN"/>
        </w:rPr>
        <w:t>八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eastAsia="zh-CN"/>
        </w:rPr>
        <w:t>一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eastAsia="zh-CN"/>
        </w:rPr>
        <w:t>十五</w:t>
      </w:r>
      <w:r>
        <w:rPr>
          <w:rFonts w:hint="eastAsia" w:ascii="仿宋_GB2312" w:eastAsia="仿宋_GB2312"/>
          <w:sz w:val="32"/>
        </w:rPr>
        <w:t>日</w:t>
      </w:r>
    </w:p>
    <w:p>
      <w:pPr>
        <w:widowControl/>
        <w:adjustRightInd w:val="0"/>
        <w:snapToGrid w:val="0"/>
        <w:spacing w:before="100" w:beforeAutospacing="1" w:after="100" w:afterAutospacing="1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adjustRightInd w:val="0"/>
        <w:snapToGrid w:val="0"/>
        <w:spacing w:before="100" w:beforeAutospacing="1" w:after="100" w:afterAutospacing="1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adjustRightInd w:val="0"/>
        <w:snapToGrid w:val="0"/>
        <w:spacing w:before="100" w:beforeAutospacing="1" w:after="100" w:afterAutospacing="1"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附1</w:t>
      </w:r>
    </w:p>
    <w:p>
      <w:pPr>
        <w:widowControl/>
        <w:adjustRightInd w:val="0"/>
        <w:snapToGrid w:val="0"/>
        <w:spacing w:before="100" w:beforeAutospacing="1" w:after="100" w:afterAutospacing="1" w:line="56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涵江区残联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选聘编外工作人员</w:t>
      </w:r>
      <w:r>
        <w:rPr>
          <w:rFonts w:hint="eastAsia" w:ascii="宋体" w:hAnsi="宋体" w:eastAsia="宋体" w:cs="宋体"/>
          <w:b/>
          <w:sz w:val="32"/>
          <w:szCs w:val="32"/>
        </w:rPr>
        <w:t>报名登记表</w:t>
      </w:r>
    </w:p>
    <w:tbl>
      <w:tblPr>
        <w:tblStyle w:val="8"/>
        <w:tblW w:w="8871" w:type="dxa"/>
        <w:jc w:val="center"/>
        <w:tblInd w:w="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310"/>
        <w:gridCol w:w="762"/>
        <w:gridCol w:w="678"/>
        <w:gridCol w:w="860"/>
        <w:gridCol w:w="760"/>
        <w:gridCol w:w="1025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  <w:jc w:val="center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 历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家庭所在地</w:t>
            </w:r>
          </w:p>
        </w:tc>
        <w:tc>
          <w:tcPr>
            <w:tcW w:w="73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left="1399" w:leftChars="133" w:right="480" w:hanging="1120" w:hangingChars="4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市（地区）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县（市、区）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乡镇（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街道）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社区（村）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3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8"/>
        <w:tblpPr w:leftFromText="180" w:rightFromText="180" w:vertAnchor="text" w:horzAnchor="margin" w:tblpY="-584"/>
        <w:tblW w:w="892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73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0" w:hRule="atLeast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8" w:hRule="atLeast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以上填写内容全部属实。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right="480" w:firstLine="2380" w:firstLineChars="85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报名者签字：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right="480" w:firstLine="3920" w:firstLineChars="14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8" w:hRule="atLeast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区残联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left="4628" w:leftChars="2204" w:right="48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(盖章）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ind w:right="480" w:firstLine="3780" w:firstLineChars="135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4" w:hRule="atLeast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 注</w:t>
            </w:r>
          </w:p>
        </w:tc>
        <w:tc>
          <w:tcPr>
            <w:tcW w:w="7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vanish/>
          <w:kern w:val="0"/>
          <w:sz w:val="28"/>
          <w:szCs w:val="28"/>
        </w:rPr>
      </w:pPr>
    </w:p>
    <w:p>
      <w:pPr>
        <w:widowControl/>
        <w:adjustRightInd w:val="0"/>
        <w:snapToGrid w:val="0"/>
        <w:spacing w:before="100" w:beforeAutospacing="1" w:after="100" w:afterAutospacing="1"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widowControl/>
        <w:adjustRightInd w:val="0"/>
        <w:snapToGrid w:val="0"/>
        <w:spacing w:before="100" w:beforeAutospacing="1" w:after="100" w:afterAutospacing="1"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adjustRightInd w:val="0"/>
        <w:snapToGrid w:val="0"/>
        <w:spacing w:before="100" w:beforeAutospacing="1" w:after="100" w:afterAutospacing="1"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附2</w:t>
      </w:r>
    </w:p>
    <w:p>
      <w:pPr>
        <w:widowControl/>
        <w:adjustRightInd w:val="0"/>
        <w:snapToGrid w:val="0"/>
        <w:spacing w:before="100" w:beforeAutospacing="1" w:after="100" w:afterAutospacing="1" w:line="480" w:lineRule="exact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涵江区残联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选聘编外工作人员</w:t>
      </w:r>
      <w:r>
        <w:rPr>
          <w:rFonts w:hint="eastAsia" w:ascii="宋体" w:hAnsi="宋体" w:eastAsia="宋体" w:cs="宋体"/>
          <w:b/>
          <w:sz w:val="32"/>
          <w:szCs w:val="32"/>
        </w:rPr>
        <w:t>量化考核表</w:t>
      </w:r>
    </w:p>
    <w:tbl>
      <w:tblPr>
        <w:tblStyle w:val="8"/>
        <w:tblW w:w="88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996"/>
        <w:gridCol w:w="4135"/>
        <w:gridCol w:w="19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评分标准</w:t>
            </w: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需提供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的材料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基础分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（60分）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符合报考条件的人员得60分</w:t>
            </w: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户口本、身份证，毕业证书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原件及复印件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；现场操作计算机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计算机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知识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（10分）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有初级及以上计算机等级证书</w:t>
            </w:r>
          </w:p>
          <w:p>
            <w:pPr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得10分</w:t>
            </w: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计算机等级证书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79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30分）</w:t>
            </w:r>
          </w:p>
        </w:tc>
        <w:tc>
          <w:tcPr>
            <w:tcW w:w="4135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本科得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9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毕业证书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79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大专得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91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  <w:jc w:val="center"/>
        </w:trPr>
        <w:tc>
          <w:tcPr>
            <w:tcW w:w="7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04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1.学历项目评分就高不就低；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2.若出现得分相同的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，优先聘用计算机等级证书或学历文凭最高者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若出现得分相同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条件一样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的采取抽签办法确定；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3.报名人员对所提交信息及证明材料的真实性负责，若有虚假或伪造，经查实后取消报名、聘用资格。</w:t>
            </w:r>
          </w:p>
        </w:tc>
      </w:tr>
    </w:tbl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C1764"/>
    <w:rsid w:val="003B7E97"/>
    <w:rsid w:val="009A2F23"/>
    <w:rsid w:val="017A0851"/>
    <w:rsid w:val="038922BB"/>
    <w:rsid w:val="0393783B"/>
    <w:rsid w:val="03DE31E6"/>
    <w:rsid w:val="05284CCF"/>
    <w:rsid w:val="05392987"/>
    <w:rsid w:val="056076F3"/>
    <w:rsid w:val="067F0F64"/>
    <w:rsid w:val="07340CE0"/>
    <w:rsid w:val="07BB7D88"/>
    <w:rsid w:val="091B06F5"/>
    <w:rsid w:val="0A031A4B"/>
    <w:rsid w:val="0B895A73"/>
    <w:rsid w:val="11020B87"/>
    <w:rsid w:val="11B254F0"/>
    <w:rsid w:val="11C507ED"/>
    <w:rsid w:val="13C434C5"/>
    <w:rsid w:val="14C84249"/>
    <w:rsid w:val="15955546"/>
    <w:rsid w:val="194F5348"/>
    <w:rsid w:val="1BFC4DD0"/>
    <w:rsid w:val="212F469B"/>
    <w:rsid w:val="23751114"/>
    <w:rsid w:val="238839E4"/>
    <w:rsid w:val="29BD6232"/>
    <w:rsid w:val="2B11504D"/>
    <w:rsid w:val="2B715E7A"/>
    <w:rsid w:val="2B896635"/>
    <w:rsid w:val="2BFD69BC"/>
    <w:rsid w:val="2CA250A9"/>
    <w:rsid w:val="2DB066C8"/>
    <w:rsid w:val="31964BD3"/>
    <w:rsid w:val="343C6CE9"/>
    <w:rsid w:val="34E46829"/>
    <w:rsid w:val="35502B05"/>
    <w:rsid w:val="3685228F"/>
    <w:rsid w:val="368555C3"/>
    <w:rsid w:val="379923C2"/>
    <w:rsid w:val="3826248C"/>
    <w:rsid w:val="39A723FE"/>
    <w:rsid w:val="3C1620FC"/>
    <w:rsid w:val="3C271F84"/>
    <w:rsid w:val="3C7D0497"/>
    <w:rsid w:val="3D424021"/>
    <w:rsid w:val="3D7A6F7A"/>
    <w:rsid w:val="45A6046E"/>
    <w:rsid w:val="478645C5"/>
    <w:rsid w:val="480E0352"/>
    <w:rsid w:val="494B5F9F"/>
    <w:rsid w:val="4B366E9E"/>
    <w:rsid w:val="4BBC7CC6"/>
    <w:rsid w:val="4E330CF1"/>
    <w:rsid w:val="51A01248"/>
    <w:rsid w:val="54D5202E"/>
    <w:rsid w:val="57443413"/>
    <w:rsid w:val="578770F7"/>
    <w:rsid w:val="57961BC1"/>
    <w:rsid w:val="5A2949C4"/>
    <w:rsid w:val="5A437BC2"/>
    <w:rsid w:val="5AC65C19"/>
    <w:rsid w:val="5C4C1764"/>
    <w:rsid w:val="5D5E7C9D"/>
    <w:rsid w:val="62FF3E54"/>
    <w:rsid w:val="64B63E1F"/>
    <w:rsid w:val="64CD5B9D"/>
    <w:rsid w:val="67376775"/>
    <w:rsid w:val="69061501"/>
    <w:rsid w:val="69EF7331"/>
    <w:rsid w:val="6A874B6B"/>
    <w:rsid w:val="6C7110EC"/>
    <w:rsid w:val="6CB01F79"/>
    <w:rsid w:val="73A551AF"/>
    <w:rsid w:val="74081C49"/>
    <w:rsid w:val="744A261F"/>
    <w:rsid w:val="762F1078"/>
    <w:rsid w:val="77280C16"/>
    <w:rsid w:val="779C721B"/>
    <w:rsid w:val="78CB1864"/>
    <w:rsid w:val="79750E37"/>
    <w:rsid w:val="7AE837D4"/>
    <w:rsid w:val="7B806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 Char Char"/>
    <w:basedOn w:val="1"/>
    <w:link w:val="3"/>
    <w:qFormat/>
    <w:uiPriority w:val="0"/>
  </w:style>
  <w:style w:type="character" w:styleId="5">
    <w:name w:val="page number"/>
    <w:basedOn w:val="3"/>
    <w:qFormat/>
    <w:uiPriority w:val="0"/>
  </w:style>
  <w:style w:type="character" w:styleId="6">
    <w:name w:val="FollowedHyperlink"/>
    <w:basedOn w:val="3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styleId="7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2018-01-04T03:01:00Z</dcterms:created>
  <dc:creator>Administrator</dc:creator>
  <cp:lastModifiedBy>Administrator</cp:lastModifiedBy>
  <cp:lastPrinted>2018-01-05T09:12:00Z</cp:lastPrinted>
  <dcterms:modified xsi:type="dcterms:W3CDTF">2018-01-15T02:07:48Z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