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中国证监会海南监管局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2018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根据</w:t>
      </w: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年度中央机关及其直属机构考试录用公务员工作有关要求，经过笔试、面试、体检和考察等程序，确定张碧云为中国证监会海南监管局拟录用参公单位工作人员，现予以公示。公示期间如有问题，请向我局反映。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/>
          <w:kern w:val="0"/>
          <w:sz w:val="32"/>
          <w:szCs w:val="20"/>
        </w:rPr>
        <w:t>0898-66515257</w:t>
      </w:r>
    </w:p>
    <w:p>
      <w:pPr>
        <w:widowControl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联系地址：海南省海口市大英山西三路</w:t>
      </w:r>
      <w:r>
        <w:rPr>
          <w:rFonts w:ascii="Times New Roman" w:hAnsi="Times New Roman" w:eastAsia="仿宋_GB2312"/>
          <w:kern w:val="0"/>
          <w:sz w:val="32"/>
          <w:szCs w:val="20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号北区</w:t>
      </w:r>
      <w:r>
        <w:rPr>
          <w:rFonts w:ascii="Times New Roman" w:hAnsi="Times New Roman" w:eastAsia="仿宋_GB2312"/>
          <w:kern w:val="0"/>
          <w:sz w:val="32"/>
          <w:szCs w:val="20"/>
        </w:rPr>
        <w:t>3A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仿宋_GB2312" w:eastAsia="仿宋_GB2312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/>
          <w:kern w:val="0"/>
          <w:sz w:val="32"/>
          <w:szCs w:val="20"/>
        </w:rPr>
        <w:t>570203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中国证监会海南监管局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年</w:t>
      </w:r>
      <w:r>
        <w:rPr>
          <w:rFonts w:ascii="Times New Roman" w:hAnsi="Times New Roman" w:eastAsia="仿宋_GB2312"/>
          <w:kern w:val="0"/>
          <w:sz w:val="32"/>
          <w:szCs w:val="20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海南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87"/>
        <w:gridCol w:w="2398"/>
        <w:gridCol w:w="912"/>
        <w:gridCol w:w="725"/>
        <w:gridCol w:w="1550"/>
        <w:gridCol w:w="975"/>
        <w:gridCol w:w="1150"/>
        <w:gridCol w:w="1063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辖区市场计算机类监管岗位主任科员及以下（400143827001）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张碧云</w:t>
            </w: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155146010214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华南理工大学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57</Words>
  <Characters>328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2018-05-30T06:31:59Z</dcterms:modified>
  <dc:title>中国证监会海南监管局2018年度拟录用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