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厦门监管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林珊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厦门监管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0592</w:t>
      </w:r>
      <w:r>
        <w:rPr>
          <w:rFonts w:ascii="Times New Roman" w:hAnsi="Times New Roman" w:eastAsia="仿宋" w:cs="Times New Roman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5163568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厦门市湖滨南路388号国贸大厦6楼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361004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厦门监管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厦门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10038" w:type="dxa"/>
        <w:jc w:val="center"/>
        <w:tblInd w:w="-4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75"/>
        <w:gridCol w:w="2213"/>
        <w:gridCol w:w="937"/>
        <w:gridCol w:w="813"/>
        <w:gridCol w:w="1537"/>
        <w:gridCol w:w="1100"/>
        <w:gridCol w:w="1100"/>
        <w:gridCol w:w="1213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53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辖区市场会计类监管岗位主任科员及以下（400141817001）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林珊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155135021410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厦门大学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辖区市场会计类监管岗位主任科员及以下（400141817001）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许雯婷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155135021905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厦门大学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3</w:t>
            </w:r>
          </w:p>
        </w:tc>
        <w:tc>
          <w:tcPr>
            <w:tcW w:w="2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辖区市场会计类监管岗位主任科员及以下（400141817001）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林艺龙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男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>155135022012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研究生（硕士）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厦门大学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</Words>
  <Characters>449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2018-05-30T06:43:41Z</dcterms:modified>
  <dc:title>中国证监会厦门监管局2018年度拟录用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