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CF0F8"/>
        <w:spacing w:before="0" w:beforeAutospacing="0" w:after="0" w:afterAutospacing="0" w:line="312" w:lineRule="atLeast"/>
        <w:ind w:right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3"/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CF0F8"/>
          <w:lang w:val="en-US" w:eastAsia="zh-CN" w:bidi="ar"/>
        </w:rPr>
        <w:t>福建医科大学附属协和医院平潭分院编外合同制工作人员</w:t>
      </w:r>
      <w:r>
        <w:rPr>
          <w:rStyle w:val="3"/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CF0F8"/>
          <w:lang w:val="en-US" w:eastAsia="zh-CN" w:bidi="ar"/>
        </w:rPr>
        <w:t>招聘岗位及要求</w:t>
      </w:r>
    </w:p>
    <w:bookmarkEnd w:id="0"/>
    <w:tbl>
      <w:tblPr>
        <w:tblW w:w="8741" w:type="dxa"/>
        <w:tblInd w:w="93" w:type="dxa"/>
        <w:shd w:val="clear" w:color="auto" w:fill="FCF0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820"/>
        <w:gridCol w:w="1015"/>
        <w:gridCol w:w="2180"/>
        <w:gridCol w:w="2860"/>
      </w:tblGrid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拟招聘人数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临床护理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康复技师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康复医学，康复医学与理疗学、康复治疗学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脑电图、肌电图技师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行政管理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中国语言文学类、卫生管理类、英语、应用英语，实用英语、法学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后勤技术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机电一体化技术，机电技术应用，电气自动化技术、电气工程及其自动化、土木工程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后勤管理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公共事业管理、工商企业管理、行政管理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8750F"/>
    <w:rsid w:val="42E875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2018-05-10T08:20:00Z</dcterms:created>
  <dc:creator>O_o放下那份脆弱</dc:creator>
  <cp:lastModifiedBy>O_o放下那份脆弱</cp:lastModifiedBy>
  <dcterms:modified xsi:type="dcterms:W3CDTF">2018-05-10T08:21:57Z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