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9" w:type="dxa"/>
        <w:jc w:val="center"/>
        <w:tblInd w:w="3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6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  名</w:t>
            </w:r>
          </w:p>
        </w:tc>
        <w:tc>
          <w:tcPr>
            <w:tcW w:w="6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招收方向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韦建桦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马克思主义经典著作编译与研究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魏海生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马克思主义传播史研究；海外当代中国学研究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柴方国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马克思主义经典著作编译与研究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季正聚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马克思主义基本理论；中国特色社会主义理论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崔友平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马克思主义政治经济学；社会主义市场经济理论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杨雪冬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马克思主义政治理论；中国对外话语体系建设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冯  雷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马克思主义哲学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陈家刚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中国特色社会主义理论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郗卫东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马克思主义文献学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胡长栓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马克思主义基本理论；国外马克思主义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卿学民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中央文献翻译与研究（日语）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李铁军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中央文献翻译与研究（俄语）；中国对外话语体系建设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张文红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马克思主义发展史；当代世界社会主义政党政治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林进平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马克思主义基本理论；国外马克思主义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徐向梅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苏联历史和中俄关系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郭伟伟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中共党史；党建理论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薛晓源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国外马克思主义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许宝友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当代世界社会主义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杜雪峰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58595B"/>
                <w:kern w:val="0"/>
                <w:sz w:val="21"/>
                <w:szCs w:val="21"/>
                <w:lang w:val="en-US" w:eastAsia="zh-CN" w:bidi="ar"/>
              </w:rPr>
              <w:t>中央文献翻译与研究（西班牙语）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彭萍萍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科学社会主义理论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朱艳圣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马克思主义中国化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修  刚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中央文献翻译与中国对外话语体系建设（日语）；海外中国研究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王铭玉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中央文献翻译与中国对外话语体系建设（俄语）；海外中国研究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2018-01-24T06:12:07Z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