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58" w:rsidRDefault="00663CD0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附件</w:t>
      </w: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</w:p>
    <w:p w:rsidR="005E7258" w:rsidRDefault="005E7258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5E7258" w:rsidRDefault="00663CD0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揭阳市妇联第一幼儿园简介</w:t>
      </w:r>
    </w:p>
    <w:p w:rsidR="005E7258" w:rsidRDefault="005E725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E7258" w:rsidRDefault="00663CD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揭阳市妇联第一幼儿园创办于</w:t>
      </w:r>
      <w:r>
        <w:rPr>
          <w:rFonts w:ascii="仿宋" w:eastAsia="仿宋" w:hAnsi="仿宋" w:cs="Arial"/>
          <w:sz w:val="32"/>
          <w:szCs w:val="32"/>
        </w:rPr>
        <w:t>1996</w:t>
      </w:r>
      <w:r>
        <w:rPr>
          <w:rFonts w:ascii="仿宋" w:eastAsia="仿宋" w:hAnsi="仿宋" w:cs="Arial" w:hint="eastAsia"/>
          <w:sz w:val="32"/>
          <w:szCs w:val="32"/>
        </w:rPr>
        <w:t>年</w:t>
      </w:r>
      <w:r>
        <w:rPr>
          <w:rFonts w:ascii="仿宋" w:eastAsia="仿宋" w:hAnsi="仿宋" w:cs="Arial"/>
          <w:sz w:val="32"/>
          <w:szCs w:val="32"/>
        </w:rPr>
        <w:t>9</w:t>
      </w:r>
      <w:r>
        <w:rPr>
          <w:rFonts w:ascii="仿宋" w:eastAsia="仿宋" w:hAnsi="仿宋" w:cs="Arial" w:hint="eastAsia"/>
          <w:sz w:val="32"/>
          <w:szCs w:val="32"/>
        </w:rPr>
        <w:t>月，是市妇联属下的副科级事业单位，也是市妇联幼儿教育工作的窗口及示范性幼儿园。幼儿园占地</w:t>
      </w:r>
      <w:r>
        <w:rPr>
          <w:rFonts w:ascii="仿宋" w:eastAsia="仿宋" w:hAnsi="仿宋" w:cs="Arial"/>
          <w:sz w:val="32"/>
          <w:szCs w:val="32"/>
        </w:rPr>
        <w:t>5330</w:t>
      </w:r>
      <w:r>
        <w:rPr>
          <w:rFonts w:ascii="仿宋" w:eastAsia="仿宋" w:hAnsi="仿宋" w:cs="Arial" w:hint="eastAsia"/>
          <w:sz w:val="32"/>
          <w:szCs w:val="32"/>
        </w:rPr>
        <w:t>㎡，建筑面积</w:t>
      </w:r>
      <w:r>
        <w:rPr>
          <w:rFonts w:ascii="仿宋" w:eastAsia="仿宋" w:hAnsi="仿宋" w:cs="Arial"/>
          <w:sz w:val="32"/>
          <w:szCs w:val="32"/>
        </w:rPr>
        <w:t>5286</w:t>
      </w:r>
      <w:r>
        <w:rPr>
          <w:rFonts w:ascii="仿宋" w:eastAsia="仿宋" w:hAnsi="仿宋" w:cs="Arial" w:hint="eastAsia"/>
          <w:sz w:val="32"/>
          <w:szCs w:val="32"/>
        </w:rPr>
        <w:t>㎡，现开设大班、中班、小班</w:t>
      </w:r>
      <w:r>
        <w:rPr>
          <w:rFonts w:ascii="仿宋" w:eastAsia="仿宋" w:hAnsi="仿宋" w:cs="Arial"/>
          <w:sz w:val="32"/>
          <w:szCs w:val="32"/>
        </w:rPr>
        <w:t>3</w:t>
      </w:r>
      <w:r>
        <w:rPr>
          <w:rFonts w:ascii="仿宋" w:eastAsia="仿宋" w:hAnsi="仿宋" w:cs="Arial" w:hint="eastAsia"/>
          <w:sz w:val="32"/>
          <w:szCs w:val="32"/>
        </w:rPr>
        <w:t>个年级共</w:t>
      </w:r>
      <w:r>
        <w:rPr>
          <w:rFonts w:ascii="仿宋" w:eastAsia="仿宋" w:hAnsi="仿宋" w:cs="Arial"/>
          <w:sz w:val="32"/>
          <w:szCs w:val="32"/>
        </w:rPr>
        <w:t>12</w:t>
      </w:r>
      <w:r>
        <w:rPr>
          <w:rFonts w:ascii="仿宋" w:eastAsia="仿宋" w:hAnsi="仿宋" w:cs="Arial" w:hint="eastAsia"/>
          <w:sz w:val="32"/>
          <w:szCs w:val="32"/>
        </w:rPr>
        <w:t>个教学班，在园幼儿</w:t>
      </w:r>
      <w:r>
        <w:rPr>
          <w:rFonts w:ascii="仿宋" w:eastAsia="仿宋" w:hAnsi="仿宋" w:cs="Arial"/>
          <w:sz w:val="32"/>
          <w:szCs w:val="32"/>
        </w:rPr>
        <w:t>480</w:t>
      </w:r>
      <w:r>
        <w:rPr>
          <w:rFonts w:ascii="仿宋" w:eastAsia="仿宋" w:hAnsi="仿宋" w:cs="Arial" w:hint="eastAsia"/>
          <w:sz w:val="32"/>
          <w:szCs w:val="32"/>
        </w:rPr>
        <w:t>多人，于</w:t>
      </w:r>
      <w:r>
        <w:rPr>
          <w:rFonts w:ascii="仿宋" w:eastAsia="仿宋" w:hAnsi="仿宋" w:cs="Arial"/>
          <w:sz w:val="32"/>
          <w:szCs w:val="32"/>
        </w:rPr>
        <w:t>2003</w:t>
      </w:r>
      <w:r>
        <w:rPr>
          <w:rFonts w:ascii="仿宋" w:eastAsia="仿宋" w:hAnsi="仿宋" w:cs="Arial" w:hint="eastAsia"/>
          <w:sz w:val="32"/>
          <w:szCs w:val="32"/>
        </w:rPr>
        <w:t>年</w:t>
      </w:r>
      <w:r>
        <w:rPr>
          <w:rFonts w:ascii="仿宋" w:eastAsia="仿宋" w:hAnsi="仿宋" w:cs="Arial"/>
          <w:sz w:val="32"/>
          <w:szCs w:val="32"/>
        </w:rPr>
        <w:t>10</w:t>
      </w:r>
      <w:r>
        <w:rPr>
          <w:rFonts w:ascii="仿宋" w:eastAsia="仿宋" w:hAnsi="仿宋" w:cs="Arial" w:hint="eastAsia"/>
          <w:sz w:val="32"/>
          <w:szCs w:val="32"/>
        </w:rPr>
        <w:t>月评为市一级幼儿园。</w:t>
      </w:r>
    </w:p>
    <w:p w:rsidR="005E7258" w:rsidRDefault="00663CD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幼儿园自创办以来，始终坚持以“一切为了孩子”为宗旨，树立“敬业、团结、勤奋、争优”的团队精神，拥有一支有活力、爱岗敬业、积极上进的教职工队伍。日常教育中强化“以人为本”教育理念，以“让每个孩子享受优质教育，促进每个孩子健康快乐成长”为目标，全面落实《幼儿园教育指导纲要》及《</w:t>
      </w:r>
      <w:r>
        <w:rPr>
          <w:rFonts w:ascii="仿宋" w:eastAsia="仿宋" w:hAnsi="仿宋" w:cs="Arial"/>
          <w:sz w:val="32"/>
          <w:szCs w:val="32"/>
        </w:rPr>
        <w:t>3-6</w:t>
      </w:r>
      <w:r>
        <w:rPr>
          <w:rFonts w:ascii="仿宋" w:eastAsia="仿宋" w:hAnsi="仿宋" w:cs="Arial" w:hint="eastAsia"/>
          <w:sz w:val="32"/>
          <w:szCs w:val="32"/>
        </w:rPr>
        <w:t>岁幼儿学习与发展指南》精神，把幼儿园办成孩子向往、家长放心、社会认可的优质幼儿园。近年来，幼儿园先后获得“揭阳市先进集体”、“</w:t>
      </w:r>
      <w:r>
        <w:rPr>
          <w:rFonts w:ascii="仿宋" w:eastAsia="仿宋" w:hAnsi="仿宋" w:cs="Arial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sz w:val="32"/>
          <w:szCs w:val="32"/>
        </w:rPr>
        <w:t>广东省巾帼文明岗示范岗”、“</w:t>
      </w:r>
      <w:r>
        <w:rPr>
          <w:rFonts w:ascii="仿宋" w:eastAsia="仿宋" w:hAnsi="仿宋" w:cs="Arial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sz w:val="32"/>
          <w:szCs w:val="32"/>
        </w:rPr>
        <w:t>广东省三八红旗集体”等光荣称号。</w:t>
      </w:r>
    </w:p>
    <w:p w:rsidR="005E7258" w:rsidRDefault="005E7258">
      <w:pPr>
        <w:adjustRightInd w:val="0"/>
        <w:snapToGrid w:val="0"/>
        <w:spacing w:line="360" w:lineRule="auto"/>
        <w:jc w:val="center"/>
        <w:rPr>
          <w:rFonts w:ascii="仿宋" w:eastAsia="仿宋" w:hAnsi="仿宋" w:cs="Arial"/>
          <w:sz w:val="32"/>
          <w:szCs w:val="32"/>
        </w:rPr>
      </w:pPr>
    </w:p>
    <w:p w:rsidR="005E7258" w:rsidRDefault="005E7258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5E7258" w:rsidRDefault="005E7258">
      <w:pPr>
        <w:ind w:firstLineChars="250" w:firstLine="800"/>
        <w:rPr>
          <w:rFonts w:ascii="仿宋_GB2312" w:eastAsia="仿宋_GB2312"/>
          <w:sz w:val="32"/>
          <w:szCs w:val="32"/>
        </w:rPr>
      </w:pPr>
    </w:p>
    <w:sectPr w:rsidR="005E7258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CD0" w:rsidRDefault="00663CD0">
      <w:r>
        <w:separator/>
      </w:r>
    </w:p>
  </w:endnote>
  <w:endnote w:type="continuationSeparator" w:id="0">
    <w:p w:rsidR="00663CD0" w:rsidRDefault="0066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258" w:rsidRDefault="00663C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 w:rsidR="005E7258" w:rsidRDefault="005E72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CD0" w:rsidRDefault="00663CD0">
      <w:r>
        <w:separator/>
      </w:r>
    </w:p>
  </w:footnote>
  <w:footnote w:type="continuationSeparator" w:id="0">
    <w:p w:rsidR="00663CD0" w:rsidRDefault="0066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258" w:rsidRDefault="005E7258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660135"/>
    <w:rsid w:val="00024868"/>
    <w:rsid w:val="00054B3D"/>
    <w:rsid w:val="00070F49"/>
    <w:rsid w:val="00082D10"/>
    <w:rsid w:val="00085304"/>
    <w:rsid w:val="000A0DC5"/>
    <w:rsid w:val="000A64EB"/>
    <w:rsid w:val="000C1A96"/>
    <w:rsid w:val="000C6703"/>
    <w:rsid w:val="000D2B09"/>
    <w:rsid w:val="000E157A"/>
    <w:rsid w:val="00101E6E"/>
    <w:rsid w:val="0010792E"/>
    <w:rsid w:val="00132CF2"/>
    <w:rsid w:val="001332E2"/>
    <w:rsid w:val="00137E45"/>
    <w:rsid w:val="00157965"/>
    <w:rsid w:val="00173C22"/>
    <w:rsid w:val="00182416"/>
    <w:rsid w:val="00185097"/>
    <w:rsid w:val="001877AD"/>
    <w:rsid w:val="001A0618"/>
    <w:rsid w:val="001D0B8C"/>
    <w:rsid w:val="001D1C9C"/>
    <w:rsid w:val="002141E4"/>
    <w:rsid w:val="00241AAC"/>
    <w:rsid w:val="0026608E"/>
    <w:rsid w:val="00266ACB"/>
    <w:rsid w:val="002775D9"/>
    <w:rsid w:val="00280D08"/>
    <w:rsid w:val="00295C5D"/>
    <w:rsid w:val="002A27F3"/>
    <w:rsid w:val="002E06CE"/>
    <w:rsid w:val="002F062B"/>
    <w:rsid w:val="0030643B"/>
    <w:rsid w:val="00331E41"/>
    <w:rsid w:val="003677AC"/>
    <w:rsid w:val="00380EC3"/>
    <w:rsid w:val="003A44A5"/>
    <w:rsid w:val="003B47D6"/>
    <w:rsid w:val="003D0B56"/>
    <w:rsid w:val="003D2D93"/>
    <w:rsid w:val="003D7B8F"/>
    <w:rsid w:val="003F6C90"/>
    <w:rsid w:val="00406827"/>
    <w:rsid w:val="004204ED"/>
    <w:rsid w:val="00422796"/>
    <w:rsid w:val="00434566"/>
    <w:rsid w:val="004421FA"/>
    <w:rsid w:val="00470B99"/>
    <w:rsid w:val="004C0332"/>
    <w:rsid w:val="004D4658"/>
    <w:rsid w:val="004D63AD"/>
    <w:rsid w:val="004E0B9C"/>
    <w:rsid w:val="00506624"/>
    <w:rsid w:val="0050797F"/>
    <w:rsid w:val="00515248"/>
    <w:rsid w:val="005427CA"/>
    <w:rsid w:val="0056715B"/>
    <w:rsid w:val="00572498"/>
    <w:rsid w:val="005D1D65"/>
    <w:rsid w:val="005E49DB"/>
    <w:rsid w:val="005E7258"/>
    <w:rsid w:val="005F1568"/>
    <w:rsid w:val="00662EDF"/>
    <w:rsid w:val="00663CD0"/>
    <w:rsid w:val="00685251"/>
    <w:rsid w:val="00687F12"/>
    <w:rsid w:val="006A0049"/>
    <w:rsid w:val="006A6156"/>
    <w:rsid w:val="006C44F7"/>
    <w:rsid w:val="006D6F60"/>
    <w:rsid w:val="006F01E5"/>
    <w:rsid w:val="00702EEC"/>
    <w:rsid w:val="00740D95"/>
    <w:rsid w:val="00744D30"/>
    <w:rsid w:val="0076254E"/>
    <w:rsid w:val="00795CD2"/>
    <w:rsid w:val="007A2B82"/>
    <w:rsid w:val="007A47FA"/>
    <w:rsid w:val="007A5DE7"/>
    <w:rsid w:val="007C34F7"/>
    <w:rsid w:val="007D1D8F"/>
    <w:rsid w:val="007E005E"/>
    <w:rsid w:val="007E5723"/>
    <w:rsid w:val="007E59EB"/>
    <w:rsid w:val="0082254D"/>
    <w:rsid w:val="0084082F"/>
    <w:rsid w:val="0084654C"/>
    <w:rsid w:val="00852032"/>
    <w:rsid w:val="00857FB6"/>
    <w:rsid w:val="008643FB"/>
    <w:rsid w:val="00866023"/>
    <w:rsid w:val="00873B6B"/>
    <w:rsid w:val="0088468E"/>
    <w:rsid w:val="00890F4B"/>
    <w:rsid w:val="00893D6D"/>
    <w:rsid w:val="008C4E16"/>
    <w:rsid w:val="008F7397"/>
    <w:rsid w:val="009333EC"/>
    <w:rsid w:val="0094089D"/>
    <w:rsid w:val="00952130"/>
    <w:rsid w:val="00967062"/>
    <w:rsid w:val="009728C9"/>
    <w:rsid w:val="00982839"/>
    <w:rsid w:val="00987C99"/>
    <w:rsid w:val="00992D03"/>
    <w:rsid w:val="009968B8"/>
    <w:rsid w:val="009A20C7"/>
    <w:rsid w:val="009B5240"/>
    <w:rsid w:val="009C7904"/>
    <w:rsid w:val="009E3238"/>
    <w:rsid w:val="009F12B4"/>
    <w:rsid w:val="00A308DE"/>
    <w:rsid w:val="00A31326"/>
    <w:rsid w:val="00A40246"/>
    <w:rsid w:val="00A41487"/>
    <w:rsid w:val="00A4446C"/>
    <w:rsid w:val="00A5207C"/>
    <w:rsid w:val="00A535D5"/>
    <w:rsid w:val="00A57546"/>
    <w:rsid w:val="00A670B3"/>
    <w:rsid w:val="00A7025B"/>
    <w:rsid w:val="00A72CD8"/>
    <w:rsid w:val="00A90E46"/>
    <w:rsid w:val="00AC5942"/>
    <w:rsid w:val="00AC5B9D"/>
    <w:rsid w:val="00AE20DC"/>
    <w:rsid w:val="00AE3240"/>
    <w:rsid w:val="00AE7BAE"/>
    <w:rsid w:val="00B20CF9"/>
    <w:rsid w:val="00B256A3"/>
    <w:rsid w:val="00B30BA4"/>
    <w:rsid w:val="00B32FF0"/>
    <w:rsid w:val="00B43AF9"/>
    <w:rsid w:val="00B4609A"/>
    <w:rsid w:val="00B87B49"/>
    <w:rsid w:val="00B9554A"/>
    <w:rsid w:val="00BB1E2A"/>
    <w:rsid w:val="00BB6654"/>
    <w:rsid w:val="00BB7104"/>
    <w:rsid w:val="00BC13D4"/>
    <w:rsid w:val="00BF7900"/>
    <w:rsid w:val="00C04911"/>
    <w:rsid w:val="00C2132B"/>
    <w:rsid w:val="00C24FD9"/>
    <w:rsid w:val="00C27548"/>
    <w:rsid w:val="00C375A9"/>
    <w:rsid w:val="00C50327"/>
    <w:rsid w:val="00C6475E"/>
    <w:rsid w:val="00C64D9E"/>
    <w:rsid w:val="00CC394E"/>
    <w:rsid w:val="00D32F6F"/>
    <w:rsid w:val="00D400CE"/>
    <w:rsid w:val="00D52E62"/>
    <w:rsid w:val="00DB2276"/>
    <w:rsid w:val="00DC418F"/>
    <w:rsid w:val="00E1479D"/>
    <w:rsid w:val="00E22D0D"/>
    <w:rsid w:val="00E23151"/>
    <w:rsid w:val="00E4457C"/>
    <w:rsid w:val="00E50E23"/>
    <w:rsid w:val="00E526DC"/>
    <w:rsid w:val="00E673E3"/>
    <w:rsid w:val="00E73C51"/>
    <w:rsid w:val="00E73F05"/>
    <w:rsid w:val="00E752DD"/>
    <w:rsid w:val="00E97BA4"/>
    <w:rsid w:val="00EA1BB0"/>
    <w:rsid w:val="00EA788B"/>
    <w:rsid w:val="00EB2CE2"/>
    <w:rsid w:val="00EE25A8"/>
    <w:rsid w:val="00EE53FC"/>
    <w:rsid w:val="00EF246C"/>
    <w:rsid w:val="00F257DC"/>
    <w:rsid w:val="00F3699F"/>
    <w:rsid w:val="00F66EBD"/>
    <w:rsid w:val="00F86F78"/>
    <w:rsid w:val="00F9622A"/>
    <w:rsid w:val="00F97CB7"/>
    <w:rsid w:val="00FD5E8E"/>
    <w:rsid w:val="00FE0018"/>
    <w:rsid w:val="00FE7B39"/>
    <w:rsid w:val="0346572A"/>
    <w:rsid w:val="03660135"/>
    <w:rsid w:val="08652DA5"/>
    <w:rsid w:val="0AAA2017"/>
    <w:rsid w:val="0C9558C8"/>
    <w:rsid w:val="0D1C587B"/>
    <w:rsid w:val="0F727F0B"/>
    <w:rsid w:val="0F8F7D4D"/>
    <w:rsid w:val="14FE4291"/>
    <w:rsid w:val="164E7056"/>
    <w:rsid w:val="18D8766D"/>
    <w:rsid w:val="1B2C469F"/>
    <w:rsid w:val="1B8D1EAD"/>
    <w:rsid w:val="1DB73AAD"/>
    <w:rsid w:val="210D0955"/>
    <w:rsid w:val="29027B91"/>
    <w:rsid w:val="2C954B65"/>
    <w:rsid w:val="2FA90713"/>
    <w:rsid w:val="33155348"/>
    <w:rsid w:val="33235309"/>
    <w:rsid w:val="345725EF"/>
    <w:rsid w:val="375D72D1"/>
    <w:rsid w:val="39985032"/>
    <w:rsid w:val="39EC3E58"/>
    <w:rsid w:val="3A52064F"/>
    <w:rsid w:val="415423AA"/>
    <w:rsid w:val="48D414CA"/>
    <w:rsid w:val="50F72692"/>
    <w:rsid w:val="51844D6B"/>
    <w:rsid w:val="52256B93"/>
    <w:rsid w:val="523B3963"/>
    <w:rsid w:val="546A4D2A"/>
    <w:rsid w:val="5CBA7BE4"/>
    <w:rsid w:val="5CD252D1"/>
    <w:rsid w:val="5FCB615F"/>
    <w:rsid w:val="63E708AD"/>
    <w:rsid w:val="67A367A6"/>
    <w:rsid w:val="6D40043D"/>
    <w:rsid w:val="7422746C"/>
    <w:rsid w:val="7DF1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47A5B"/>
  <w15:docId w15:val="{015C3012-0559-4150-A82B-30EB22D7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a4">
    <w:name w:val="日期 字符"/>
    <w:basedOn w:val="a0"/>
    <w:link w:val="a3"/>
    <w:uiPriority w:val="99"/>
    <w:semiHidden/>
    <w:locked/>
    <w:rPr>
      <w:rFonts w:cs="Times New Roman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qFormat/>
    <w:pPr>
      <w:widowControl/>
      <w:snapToGrid w:val="0"/>
    </w:pPr>
    <w:rPr>
      <w:kern w:val="0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  <w:style w:type="character" w:customStyle="1" w:styleId="a10">
    <w:name w:val="a1"/>
    <w:basedOn w:val="a0"/>
    <w:uiPriority w:val="99"/>
    <w:qFormat/>
    <w:rPr>
      <w:rFonts w:ascii="??" w:hAnsi="??" w:cs="Times New Roman"/>
      <w:color w:val="0099CC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揭市教函〔2017〕 号</dc:title>
  <dc:creator>Administrator</dc:creator>
  <cp:lastModifiedBy>yoho</cp:lastModifiedBy>
  <cp:revision>2</cp:revision>
  <cp:lastPrinted>2017-06-22T03:40:00Z</cp:lastPrinted>
  <dcterms:created xsi:type="dcterms:W3CDTF">2017-10-27T09:32:00Z</dcterms:created>
  <dcterms:modified xsi:type="dcterms:W3CDTF">2017-10-27T09:32:00Z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