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580"/>
        <w:gridCol w:w="1120"/>
        <w:gridCol w:w="580"/>
        <w:gridCol w:w="3560"/>
      </w:tblGrid>
      <w:tr w:rsidR="00A556ED" w:rsidRPr="00A556ED" w:rsidTr="00A556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文化程度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经验</w:t>
            </w:r>
            <w:r w:rsidRPr="00A556ED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/</w:t>
            </w: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条件</w:t>
            </w:r>
          </w:p>
        </w:tc>
      </w:tr>
      <w:tr w:rsidR="00A556ED" w:rsidRPr="00A556ED" w:rsidTr="00A556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三防值班人员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初中以上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需上夜班、周末班、节假日班</w:t>
            </w:r>
          </w:p>
        </w:tc>
      </w:tr>
      <w:tr w:rsidR="00A556ED" w:rsidRPr="00A556ED" w:rsidTr="00A556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泵站运行工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4</w:t>
            </w: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初中以上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ED" w:rsidRPr="00A556ED" w:rsidRDefault="00A556ED" w:rsidP="00A556E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556ED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身体健康、有电工证优先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556ED"/>
    <w:rsid w:val="00A73F5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2018-08-22T06:00:00Z</dcterms:modified>
</cp:coreProperties>
</file>