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560" w:lineRule="exact"/>
        <w:jc w:val="left"/>
        <w:rPr>
          <w:rFonts w:ascii="仿宋" w:hAnsi="仿宋" w:eastAsia="仿宋" w:cs="Times New Roman"/>
          <w:sz w:val="32"/>
          <w:szCs w:val="32"/>
        </w:rPr>
      </w:pPr>
      <w:r>
        <w:rPr>
          <w:rFonts w:hint="eastAsia" w:ascii="仿宋" w:hAnsi="仿宋" w:eastAsia="仿宋" w:cs="Times New Roman"/>
          <w:sz w:val="32"/>
          <w:szCs w:val="32"/>
        </w:rPr>
        <w:t>附件4</w:t>
      </w:r>
      <w:r>
        <w:rPr>
          <w:rFonts w:ascii="仿宋" w:hAnsi="仿宋" w:eastAsia="仿宋" w:cs="Times New Roman"/>
          <w:sz w:val="32"/>
          <w:szCs w:val="32"/>
        </w:rPr>
        <w:t>:</w:t>
      </w:r>
    </w:p>
    <w:p>
      <w:pPr>
        <w:widowControl/>
        <w:snapToGrid w:val="0"/>
        <w:spacing w:line="560" w:lineRule="exact"/>
        <w:jc w:val="left"/>
        <w:rPr>
          <w:rFonts w:ascii="仿宋" w:hAnsi="仿宋" w:eastAsia="仿宋" w:cs="Times New Roman"/>
          <w:sz w:val="32"/>
          <w:szCs w:val="32"/>
        </w:rPr>
      </w:pPr>
    </w:p>
    <w:p>
      <w:pPr>
        <w:widowControl/>
        <w:snapToGrid w:val="0"/>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深圳市福田区教育系统赴外面向应届毕业生公开招考事业单位常设岗位教师</w:t>
      </w:r>
    </w:p>
    <w:p>
      <w:pPr>
        <w:widowControl/>
        <w:snapToGrid w:val="0"/>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资格初审材料清单</w:t>
      </w:r>
    </w:p>
    <w:p>
      <w:pPr>
        <w:widowControl/>
        <w:snapToGrid w:val="0"/>
        <w:spacing w:line="560" w:lineRule="exact"/>
        <w:jc w:val="center"/>
        <w:rPr>
          <w:rFonts w:ascii="方正小标宋简体" w:hAnsi="方正小标宋简体" w:eastAsia="方正小标宋简体" w:cs="方正小标宋简体"/>
          <w:sz w:val="44"/>
          <w:szCs w:val="44"/>
        </w:rPr>
      </w:pPr>
    </w:p>
    <w:p>
      <w:pPr>
        <w:widowControl/>
        <w:snapToGrid w:val="0"/>
        <w:spacing w:line="560" w:lineRule="exact"/>
        <w:ind w:firstLine="627" w:firstLineChars="196"/>
        <w:rPr>
          <w:rFonts w:ascii="仿宋_GB2312" w:hAnsi="仿宋_GB2312" w:eastAsia="仿宋_GB2312" w:cs="仿宋_GB2312"/>
          <w:b/>
          <w:bCs/>
          <w:kern w:val="0"/>
          <w:sz w:val="32"/>
          <w:szCs w:val="32"/>
        </w:rPr>
      </w:pPr>
      <w:r>
        <w:rPr>
          <w:rFonts w:hint="eastAsia" w:ascii="仿宋_GB2312" w:hAnsi="仿宋_GB2312" w:eastAsia="仿宋_GB2312" w:cs="仿宋_GB2312"/>
          <w:bCs/>
          <w:kern w:val="0"/>
          <w:sz w:val="32"/>
          <w:szCs w:val="32"/>
        </w:rPr>
        <w:t>报考者应提供材料原件供审查人员验证，并提供复印件供资格审查单位留存，</w:t>
      </w:r>
      <w:r>
        <w:rPr>
          <w:rFonts w:hint="eastAsia" w:ascii="仿宋_GB2312" w:hAnsi="仿宋_GB2312" w:eastAsia="仿宋_GB2312" w:cs="仿宋_GB2312"/>
          <w:b/>
          <w:kern w:val="0"/>
          <w:sz w:val="32"/>
          <w:szCs w:val="32"/>
        </w:rPr>
        <w:t>递交材料时请按照顺序装订。</w:t>
      </w:r>
    </w:p>
    <w:p>
      <w:pPr>
        <w:widowControl/>
        <w:snapToGrid w:val="0"/>
        <w:spacing w:line="560" w:lineRule="exact"/>
        <w:jc w:val="left"/>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 xml:space="preserve">    1.报名表（收原件，贴本人照片,考生本人须在报名表右下方签字，一式两份）；                                                                                                                  </w:t>
      </w:r>
    </w:p>
    <w:p>
      <w:pPr>
        <w:widowControl/>
        <w:snapToGrid w:val="0"/>
        <w:spacing w:line="560" w:lineRule="exact"/>
        <w:jc w:val="left"/>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 xml:space="preserve">    2.身份证（验原件，收复印件）；                                                                                                                                                </w:t>
      </w:r>
    </w:p>
    <w:p>
      <w:pPr>
        <w:widowControl/>
        <w:snapToGrid w:val="0"/>
        <w:spacing w:line="560" w:lineRule="exact"/>
        <w:jc w:val="left"/>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 xml:space="preserve">    3.毕业生推荐表或院系推荐意见（验原件，收复印件，加盖“毕业生分配办公室”或“学生就业指导中心”或“学生处”公章，研究生的推荐表加盖“研究生院&lt;处&gt;”的公章</w:t>
      </w:r>
      <w:bookmarkStart w:id="0" w:name="_GoBack"/>
      <w:bookmarkEnd w:id="0"/>
      <w:r>
        <w:rPr>
          <w:rFonts w:hint="eastAsia" w:ascii="仿宋_GB2312" w:hAnsi="仿宋_GB2312" w:eastAsia="仿宋_GB2312" w:cs="仿宋_GB2312"/>
          <w:bCs/>
          <w:kern w:val="0"/>
          <w:sz w:val="32"/>
          <w:szCs w:val="32"/>
        </w:rPr>
        <w:t xml:space="preserve">亦可）；                                                                                     </w:t>
      </w:r>
    </w:p>
    <w:p>
      <w:pPr>
        <w:widowControl/>
        <w:snapToGrid w:val="0"/>
        <w:spacing w:line="560" w:lineRule="exact"/>
        <w:ind w:firstLine="640"/>
        <w:jc w:val="left"/>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 xml:space="preserve">4.成绩单（验原件，收复印件; 硕士研究生及以上学历报考的必须提供本科及研究生2个阶段的成绩单）；                                                                                                                                                           </w:t>
      </w:r>
    </w:p>
    <w:p>
      <w:pPr>
        <w:widowControl/>
        <w:snapToGrid w:val="0"/>
        <w:spacing w:line="560" w:lineRule="exact"/>
        <w:ind w:firstLine="640"/>
        <w:jc w:val="left"/>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 xml:space="preserve">5.学历学位证（验原件，收复印件；硕士研究生及以上学历报考的必须提供本科阶段学历学位证）；                                                                                       </w:t>
      </w:r>
    </w:p>
    <w:p>
      <w:pPr>
        <w:widowControl/>
        <w:snapToGrid w:val="0"/>
        <w:spacing w:line="560" w:lineRule="exact"/>
        <w:ind w:firstLine="640" w:firstLineChars="200"/>
        <w:jc w:val="left"/>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6.教师资格证（验原件，收复印件）。如报名时暂无法提供，须就本人教师资质提供承诺书，承诺毕业后一年内取得相应层次的教师资格证,并在办理聘用备案手续时提供教师资格证，否则取消聘用资格；</w:t>
      </w:r>
    </w:p>
    <w:p>
      <w:pPr>
        <w:widowControl/>
        <w:shd w:val="clear" w:color="auto" w:fill="FFFFFF"/>
        <w:autoSpaceDE w:val="0"/>
        <w:spacing w:line="560" w:lineRule="exact"/>
        <w:ind w:firstLine="640" w:firstLineChars="200"/>
        <w:jc w:val="left"/>
        <w:rPr>
          <w:rFonts w:ascii="仿宋_GB2312" w:hAnsi="仿宋_GB2312" w:eastAsia="仿宋_GB2312" w:cs="仿宋_GB2312"/>
          <w:bCs/>
          <w:kern w:val="0"/>
          <w:sz w:val="32"/>
          <w:szCs w:val="32"/>
        </w:rPr>
      </w:pPr>
      <w:r>
        <w:rPr>
          <w:rFonts w:hint="eastAsia" w:ascii="仿宋_GB2312" w:hAnsi="仿宋_GB2312" w:eastAsia="仿宋_GB2312" w:cs="仿宋_GB2312"/>
          <w:kern w:val="0"/>
          <w:sz w:val="32"/>
          <w:szCs w:val="32"/>
        </w:rPr>
        <w:t>7.</w:t>
      </w:r>
      <w:r>
        <w:rPr>
          <w:rFonts w:hint="eastAsia" w:ascii="仿宋_GB2312" w:hAnsi="仿宋_GB2312" w:eastAsia="仿宋_GB2312" w:cs="仿宋_GB2312"/>
          <w:bCs/>
          <w:kern w:val="0"/>
          <w:sz w:val="32"/>
          <w:szCs w:val="32"/>
        </w:rPr>
        <w:t>岗位条件要求的其他详细证明材料；</w:t>
      </w:r>
    </w:p>
    <w:p>
      <w:pPr>
        <w:widowControl/>
        <w:snapToGrid w:val="0"/>
        <w:spacing w:line="560" w:lineRule="exact"/>
        <w:ind w:firstLine="640" w:firstLineChars="200"/>
        <w:jc w:val="left"/>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8.</w:t>
      </w:r>
      <w:r>
        <w:rPr>
          <w:rFonts w:hint="eastAsia" w:ascii="仿宋_GB2312" w:hAnsi="仿宋" w:eastAsia="仿宋_GB2312" w:cs="宋体"/>
          <w:kern w:val="0"/>
          <w:sz w:val="32"/>
          <w:szCs w:val="32"/>
        </w:rPr>
        <w:t>有下列情形的，均须按要求提供相应材料：</w:t>
      </w:r>
    </w:p>
    <w:p>
      <w:pPr>
        <w:widowControl/>
        <w:snapToGrid w:val="0"/>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①</w:t>
      </w:r>
      <w:r>
        <w:rPr>
          <w:rFonts w:hint="eastAsia" w:ascii="仿宋_GB2312" w:hAnsi="仿宋_GB2312" w:eastAsia="仿宋_GB2312" w:cs="仿宋_GB2312"/>
          <w:color w:val="000000"/>
          <w:sz w:val="32"/>
          <w:szCs w:val="32"/>
        </w:rPr>
        <w:t>留学归国人员资格审查时需提供国家教育部留学服务中心出具的《国外学历学位认证书》。尚未取得《国外学历学位认证书》的，可以凭深圳市外国专家局出具的《出国留学人员资格临时证明》接受资格审查；未毕业的，资格审查时必须提供就读院校开具的在读及毕业时间的证明和我国驻外使领馆确认书；所有留学归国人员通过考试、考察和体检后，必须凭《国外学历学位认证书》办理聘用备案手续；</w:t>
      </w:r>
    </w:p>
    <w:p>
      <w:pPr>
        <w:widowControl/>
        <w:shd w:val="clear" w:color="auto" w:fill="FFFFFF"/>
        <w:autoSpaceDE w:val="0"/>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②国内院校与国外院校联合办学的，按国内院校毕业生报考，资格审查时须提供国内院校出具相应的证明。属国内院校与国外院校联合办学取得国外学位的，办理聘用手续时需提供国家教育部留学服务中心出具的《联合办学学历学位评估意见书》；</w:t>
      </w:r>
    </w:p>
    <w:p>
      <w:pPr>
        <w:widowControl/>
        <w:shd w:val="clear" w:color="auto" w:fill="FFFFFF"/>
        <w:autoSpaceDE w:val="0"/>
        <w:spacing w:line="560" w:lineRule="exact"/>
        <w:ind w:firstLine="640" w:firstLineChars="200"/>
        <w:jc w:val="left"/>
        <w:rPr>
          <w:rFonts w:ascii="仿宋_GB2312" w:hAnsi="仿宋_GB2312" w:eastAsia="仿宋_GB2312" w:cs="仿宋_GB2312"/>
          <w:bCs/>
          <w:kern w:val="0"/>
          <w:sz w:val="32"/>
          <w:szCs w:val="32"/>
        </w:rPr>
      </w:pPr>
      <w:r>
        <w:rPr>
          <w:rFonts w:hint="eastAsia" w:ascii="仿宋_GB2312" w:hAnsi="仿宋_GB2312" w:eastAsia="仿宋_GB2312" w:cs="仿宋_GB2312"/>
          <w:kern w:val="0"/>
          <w:sz w:val="32"/>
          <w:szCs w:val="32"/>
        </w:rPr>
        <w:t>③军队院校地方班毕业生报考的，需提供就读院校出具的地方生证明。</w:t>
      </w:r>
    </w:p>
    <w:p>
      <w:pPr>
        <w:widowControl/>
        <w:snapToGrid w:val="0"/>
        <w:spacing w:line="560" w:lineRule="exact"/>
        <w:ind w:firstLine="640" w:firstLineChars="200"/>
        <w:jc w:val="left"/>
        <w:rPr>
          <w:rFonts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47D2"/>
    <w:rsid w:val="00066399"/>
    <w:rsid w:val="000923D7"/>
    <w:rsid w:val="000F1DBE"/>
    <w:rsid w:val="00127F70"/>
    <w:rsid w:val="001B052C"/>
    <w:rsid w:val="001F7AC3"/>
    <w:rsid w:val="003E5969"/>
    <w:rsid w:val="003F462C"/>
    <w:rsid w:val="004236EA"/>
    <w:rsid w:val="0043270F"/>
    <w:rsid w:val="004C47D2"/>
    <w:rsid w:val="005261CE"/>
    <w:rsid w:val="00537462"/>
    <w:rsid w:val="0058445F"/>
    <w:rsid w:val="006B1FED"/>
    <w:rsid w:val="006C2DC6"/>
    <w:rsid w:val="006F745E"/>
    <w:rsid w:val="007137B9"/>
    <w:rsid w:val="007B5F03"/>
    <w:rsid w:val="008A4526"/>
    <w:rsid w:val="008D6CF1"/>
    <w:rsid w:val="009F257E"/>
    <w:rsid w:val="00A31DB6"/>
    <w:rsid w:val="00A951D8"/>
    <w:rsid w:val="00A95C7E"/>
    <w:rsid w:val="00B159A4"/>
    <w:rsid w:val="00B75724"/>
    <w:rsid w:val="00B76014"/>
    <w:rsid w:val="00C54EDB"/>
    <w:rsid w:val="00C7345B"/>
    <w:rsid w:val="00CD4C9D"/>
    <w:rsid w:val="00D0764F"/>
    <w:rsid w:val="00D835EC"/>
    <w:rsid w:val="00D90229"/>
    <w:rsid w:val="00DB1BBA"/>
    <w:rsid w:val="00DE4E45"/>
    <w:rsid w:val="00DF0A3E"/>
    <w:rsid w:val="00F06EB0"/>
    <w:rsid w:val="00FE3A29"/>
    <w:rsid w:val="00FF27AE"/>
    <w:rsid w:val="365C6DE7"/>
    <w:rsid w:val="378B3E53"/>
    <w:rsid w:val="3DDC7077"/>
    <w:rsid w:val="484C78CF"/>
    <w:rsid w:val="587E401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4"/>
    <w:link w:val="2"/>
    <w:semiHidden/>
    <w:qFormat/>
    <w:uiPriority w:val="99"/>
    <w:rPr>
      <w:rFonts w:ascii="Calibri" w:hAnsi="Calibri" w:cs="黑体"/>
      <w:sz w:val="18"/>
      <w:szCs w:val="18"/>
    </w:rPr>
  </w:style>
  <w:style w:type="character" w:customStyle="1" w:styleId="7">
    <w:name w:val="页眉 Char"/>
    <w:basedOn w:val="4"/>
    <w:link w:val="3"/>
    <w:semiHidden/>
    <w:qFormat/>
    <w:uiPriority w:val="99"/>
    <w:rPr>
      <w:rFonts w:ascii="Calibri" w:hAnsi="Calibri" w:cs="黑体"/>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2</Pages>
  <Words>203</Words>
  <Characters>1163</Characters>
  <Lines>9</Lines>
  <Paragraphs>2</Paragraphs>
  <TotalTime>0</TotalTime>
  <ScaleCrop>false</ScaleCrop>
  <LinksUpToDate>false</LinksUpToDate>
  <CharactersWithSpaces>1364</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2015-11-19T01:21:00Z</dcterms:created>
  <dc:creator>admin</dc:creator>
  <cp:lastModifiedBy>hongyuechun</cp:lastModifiedBy>
  <cp:lastPrinted>2018-10-18T18:39:42Z</cp:lastPrinted>
  <dcterms:modified xsi:type="dcterms:W3CDTF">2018-10-18T18:41:23Z</dcterms:modified>
  <dc:title>附件3:</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