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附件1 </w:t>
      </w:r>
    </w:p>
    <w:p>
      <w:pPr>
        <w:jc w:val="center"/>
        <w:rPr>
          <w:rFonts w:ascii="宋体" w:hAnsi="Times New Roman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深圳市优才人力资源有限公司招聘报名表</w:t>
      </w:r>
    </w:p>
    <w:bookmarkEnd w:id="0"/>
    <w:tbl>
      <w:tblPr>
        <w:tblStyle w:val="3"/>
        <w:tblW w:w="8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户口所地</w:t>
            </w:r>
          </w:p>
        </w:tc>
        <w:tc>
          <w:tcPr>
            <w:tcW w:w="3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现工作单位及职务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婚姻状况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配偶姓名及工作单位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联系地址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手机及家庭电话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报名职位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（从高中起）</w:t>
            </w:r>
          </w:p>
        </w:tc>
        <w:tc>
          <w:tcPr>
            <w:tcW w:w="6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rPr>
                <w:rFonts w:ascii="仿宋_GB2312" w:hAnsi="宋体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69F0"/>
    <w:rsid w:val="615C69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2018-11-23T06:39:00Z</dcterms:created>
  <dc:creator>Ccc1393518671</dc:creator>
  <cp:lastModifiedBy>Ccc1393518671</cp:lastModifiedBy>
  <dcterms:modified xsi:type="dcterms:W3CDTF">2018-11-23T06:39:32Z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