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50" w:lineRule="atLeast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附件1：</w:t>
      </w:r>
    </w:p>
    <w:p>
      <w:pPr>
        <w:widowControl/>
        <w:shd w:val="clear" w:color="auto" w:fill="FFFFFF"/>
        <w:spacing w:line="450" w:lineRule="atLeast"/>
        <w:ind w:firstLine="1440" w:firstLineChars="400"/>
        <w:rPr>
          <w:rFonts w:hint="eastAsia" w:ascii="方正小标宋简体" w:hAnsi="宋体" w:eastAsia="方正小标宋简体" w:cs="宋体"/>
          <w:kern w:val="0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bCs/>
          <w:sz w:val="36"/>
          <w:szCs w:val="36"/>
        </w:rPr>
        <w:t>佛山市三水区白坭镇人民医院2018年合同制工作人员招聘职位一览表</w:t>
      </w:r>
      <w:bookmarkEnd w:id="0"/>
    </w:p>
    <w:tbl>
      <w:tblPr>
        <w:tblStyle w:val="5"/>
        <w:tblW w:w="14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912"/>
        <w:gridCol w:w="1410"/>
        <w:gridCol w:w="688"/>
        <w:gridCol w:w="1472"/>
        <w:gridCol w:w="1350"/>
        <w:gridCol w:w="1485"/>
        <w:gridCol w:w="5124"/>
        <w:gridCol w:w="1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序号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职位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代码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职位名称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招聘人数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专业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学历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职称与职业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资质</w:t>
            </w:r>
          </w:p>
        </w:tc>
        <w:tc>
          <w:tcPr>
            <w:tcW w:w="512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其他要求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待遇（年薪）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18001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医院管理人员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4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医学或管理类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副高以上职称</w:t>
            </w:r>
          </w:p>
        </w:tc>
        <w:tc>
          <w:tcPr>
            <w:tcW w:w="512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社会人员，男60周岁以下，女55周岁以下。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25-45万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18002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办公室主任/副主任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4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医学或文秘相关专业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大专及以上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相关资历及培训</w:t>
            </w:r>
          </w:p>
        </w:tc>
        <w:tc>
          <w:tcPr>
            <w:tcW w:w="512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社会人员，40周岁以下。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yellow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17-25万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18003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医务科主任/副主任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4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临床专业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具有执业医师资格和相关资历及培训</w:t>
            </w:r>
          </w:p>
        </w:tc>
        <w:tc>
          <w:tcPr>
            <w:tcW w:w="512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社会人员，40周岁以下。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17-25万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18004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护理部主任/副主任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4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护理专业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大专及以上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取得主管护师及以上专业技术职称</w:t>
            </w:r>
          </w:p>
        </w:tc>
        <w:tc>
          <w:tcPr>
            <w:tcW w:w="512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社会人员，45周岁以下。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17-25万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18005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财务科主任（会计师）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4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财会、金融相关专业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大专及以上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会计或经济类中级职称以上</w:t>
            </w:r>
          </w:p>
        </w:tc>
        <w:tc>
          <w:tcPr>
            <w:tcW w:w="512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社会人员，45周岁以下。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20-25万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18006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总务科主任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4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专业不限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大专及以上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相关资历及培训</w:t>
            </w:r>
          </w:p>
        </w:tc>
        <w:tc>
          <w:tcPr>
            <w:tcW w:w="512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社会人员，40周岁以下。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20-25万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5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18007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急诊科医师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4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临床医学/中西医结合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大专及以上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具有执业医师资格</w:t>
            </w:r>
          </w:p>
        </w:tc>
        <w:tc>
          <w:tcPr>
            <w:tcW w:w="512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社会人员，执业范围：急救医学、内科、儿科、外科、全科、中西医结合，40周岁以下，中级以上专业技术职称可放宽至45周岁及以下。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12-17万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5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18008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内科医师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4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临床医学/中西医结合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大专及以上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具有执业医师资格</w:t>
            </w:r>
          </w:p>
        </w:tc>
        <w:tc>
          <w:tcPr>
            <w:tcW w:w="512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社会人员，执业范围：急救医学、内科、全科、中西医结合。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12-17万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18009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儿科医生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4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大专及以上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具有执业医师资格</w:t>
            </w:r>
          </w:p>
        </w:tc>
        <w:tc>
          <w:tcPr>
            <w:tcW w:w="512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社会人员，执业范围：内科、全科、儿科。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12-17万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5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18010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外科医生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4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大专及以上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具有执业医师资格</w:t>
            </w:r>
          </w:p>
        </w:tc>
        <w:tc>
          <w:tcPr>
            <w:tcW w:w="512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社会人员，执业范围：外科、全科，40周岁以下，中级以上专业技术职称可放宽至45周岁及以下。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12-17万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5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18011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五官科医生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4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大专及以上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具有执业医师资格</w:t>
            </w:r>
          </w:p>
        </w:tc>
        <w:tc>
          <w:tcPr>
            <w:tcW w:w="512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社会人员，执业范围：五官科、眼科、全科，40周岁以下，中级以上专业技术职称可放宽至45周岁及以下。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12-17万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5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18012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口腔科医生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4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口腔医学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大专及以上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具有执业医师资格</w:t>
            </w:r>
          </w:p>
        </w:tc>
        <w:tc>
          <w:tcPr>
            <w:tcW w:w="512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社会人员，执业范围：口腔科，40周岁以下，中级以上专业技术职称可放宽至45周岁及以下。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12-17万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5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18013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妇科医生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4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大专及以上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具有执业医师资格</w:t>
            </w:r>
          </w:p>
        </w:tc>
        <w:tc>
          <w:tcPr>
            <w:tcW w:w="512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社会人员，执业范围：妇产科。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12-17万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18014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放射科医生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4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临床医学/医学影像学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大专及以上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具有执业医师资格</w:t>
            </w:r>
          </w:p>
        </w:tc>
        <w:tc>
          <w:tcPr>
            <w:tcW w:w="512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社会人员，</w:t>
            </w:r>
            <w:r>
              <w:rPr>
                <w:rStyle w:val="6"/>
                <w:rFonts w:hint="default"/>
                <w:lang w:bidi="ar"/>
              </w:rPr>
              <w:t>执业范围：医学影像、医学影像和放射治疗。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12-17万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5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18015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影像医生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4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临床医学/医学影像学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大专及以上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具有执业医师资格</w:t>
            </w:r>
          </w:p>
        </w:tc>
        <w:tc>
          <w:tcPr>
            <w:tcW w:w="512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社会人员，执业范围：医学影像。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12-17万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5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18016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体检科医生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4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临床医学/中西医结合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大专及以上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具有执业医师资格</w:t>
            </w:r>
          </w:p>
        </w:tc>
        <w:tc>
          <w:tcPr>
            <w:tcW w:w="512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社会人员，执业范围：内科、外科、全科、中西医结合，40周岁以下，中级以上专业技术职称可放宽至45周岁及以下。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12-17万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5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18017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麻醉科医生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4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临床医学/麻醉科专业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大专及以上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具有执业医师资格</w:t>
            </w:r>
          </w:p>
        </w:tc>
        <w:tc>
          <w:tcPr>
            <w:tcW w:w="512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社会人员，执业范围：内科、麻醉科。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12-17万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5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18018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中医师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4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中医学/中西医结合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具有执业医师资格</w:t>
            </w:r>
          </w:p>
        </w:tc>
        <w:tc>
          <w:tcPr>
            <w:tcW w:w="512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社会人员，执业范围：中医、中西医结合、全科。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12-17万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5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18019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康复理疗科医生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4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康复治疗学</w:t>
            </w:r>
            <w:r>
              <w:rPr>
                <w:rStyle w:val="6"/>
                <w:rFonts w:hint="default"/>
                <w:lang w:bidi="ar"/>
              </w:rPr>
              <w:t>/针灸推拿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具有执业医师资格</w:t>
            </w:r>
          </w:p>
        </w:tc>
        <w:tc>
          <w:tcPr>
            <w:tcW w:w="512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社会人员，40周岁以下，中级以上专业技术职称可放宽至45周岁及以下。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12-17万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5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18020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药剂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4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药学/中药学/药剂学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大专及以上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具有药剂士以上专业技术资格</w:t>
            </w:r>
          </w:p>
        </w:tc>
        <w:tc>
          <w:tcPr>
            <w:tcW w:w="512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社会人员，40周岁以下，女性身高156cm以上，男性身高170cm以上。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8-10万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18021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检验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4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医学检验/医学检验技术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大专及以上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具有检验士以上专业技术资格</w:t>
            </w:r>
          </w:p>
        </w:tc>
        <w:tc>
          <w:tcPr>
            <w:tcW w:w="512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社会人员，40周岁以下。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8-10万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5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18022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护理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4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护理学/助产士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中专及以上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社会人员，需取得护士执业资格证书</w:t>
            </w:r>
          </w:p>
        </w:tc>
        <w:tc>
          <w:tcPr>
            <w:tcW w:w="512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应届毕业生/社会人员，40周岁以下，女性身高156cm以上，男性身高170cm以上。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8-10万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5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18023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财务科出纳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4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财会专业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大专及以上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相关资历及培训</w:t>
            </w:r>
          </w:p>
        </w:tc>
        <w:tc>
          <w:tcPr>
            <w:tcW w:w="512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社会人员，40周岁以下。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8-10万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5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18024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收费员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4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财会及医学类相关专业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大专及以上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相关资历及培训</w:t>
            </w:r>
          </w:p>
        </w:tc>
        <w:tc>
          <w:tcPr>
            <w:tcW w:w="512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社会人员，40周岁以下，女性身高156cm以上，男性身高170cm以上。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4.5-6万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5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18025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总务科库房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4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药学/药剂学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大专及以上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相关资历及培训</w:t>
            </w:r>
          </w:p>
        </w:tc>
        <w:tc>
          <w:tcPr>
            <w:tcW w:w="512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社会人员，40周岁以下。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8-10万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18026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总务科修理工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4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电力运行及相关专业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大专及以上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电工上岗证、</w:t>
            </w:r>
            <w:r>
              <w:rPr>
                <w:rStyle w:val="6"/>
                <w:rFonts w:hint="default"/>
                <w:lang w:bidi="ar"/>
              </w:rPr>
              <w:t>相关资历及培训</w:t>
            </w:r>
          </w:p>
        </w:tc>
        <w:tc>
          <w:tcPr>
            <w:tcW w:w="512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社会人员，40周岁以下。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8-10万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18027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司机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4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专业不限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C1类驾照以上</w:t>
            </w:r>
          </w:p>
        </w:tc>
        <w:tc>
          <w:tcPr>
            <w:tcW w:w="512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社会人员，40周岁以下。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6-8万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18028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客户中心办事员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4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医学类和管理类相关专业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大专及以上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相关资历及培训</w:t>
            </w:r>
          </w:p>
        </w:tc>
        <w:tc>
          <w:tcPr>
            <w:tcW w:w="512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社会人员，40周岁以下，女性身高156cm以上，男性身高170cm以上。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6-8万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5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18029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网络管理员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4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计算机及相关专业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大专及以上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相关资历及培训</w:t>
            </w:r>
          </w:p>
        </w:tc>
        <w:tc>
          <w:tcPr>
            <w:tcW w:w="512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社会人员，40周岁以下。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8-10万</w:t>
            </w:r>
          </w:p>
        </w:tc>
      </w:tr>
    </w:tbl>
    <w:p>
      <w:pPr>
        <w:widowControl/>
        <w:shd w:val="clear" w:color="auto" w:fill="FFFFFF"/>
        <w:spacing w:line="450" w:lineRule="atLeast"/>
        <w:ind w:firstLine="645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spacing w:line="360" w:lineRule="exact"/>
        <w:ind w:firstLine="315"/>
        <w:jc w:val="left"/>
        <w:rPr>
          <w:rFonts w:hint="eastAsia"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说明：</w:t>
      </w:r>
    </w:p>
    <w:p>
      <w:pPr>
        <w:widowControl/>
        <w:wordWrap w:val="0"/>
        <w:spacing w:line="360" w:lineRule="exact"/>
        <w:ind w:firstLine="720" w:firstLineChars="300"/>
        <w:jc w:val="left"/>
        <w:rPr>
          <w:rFonts w:hint="eastAsia"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 xml:space="preserve">1.应届毕业生为2018年毕业的大中专院校毕业生;社会人员指除应届毕业生外已取得国家承认学历的人员； </w:t>
      </w:r>
    </w:p>
    <w:p>
      <w:pPr>
        <w:widowControl/>
        <w:wordWrap w:val="0"/>
        <w:spacing w:line="360" w:lineRule="exact"/>
        <w:ind w:firstLine="720" w:firstLineChars="300"/>
        <w:jc w:val="left"/>
        <w:rPr>
          <w:rFonts w:hint="eastAsia"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 xml:space="preserve">2.专业名称如与往年的旧专业名称不符，可视为相同； </w:t>
      </w:r>
    </w:p>
    <w:p>
      <w:pPr>
        <w:widowControl/>
        <w:wordWrap w:val="0"/>
        <w:spacing w:line="360" w:lineRule="exact"/>
        <w:ind w:firstLine="720" w:firstLineChars="3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3.已报考相关执业资质且已知悉成绩合格者视为具备相关执业资质，但需出示考试机构提供的成绩打印书。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line="450" w:lineRule="atLeast"/>
        <w:ind w:firstLine="645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450" w:lineRule="atLeast"/>
        <w:ind w:firstLine="645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450" w:lineRule="atLeast"/>
        <w:ind w:firstLine="645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450" w:lineRule="atLeast"/>
        <w:ind w:firstLine="645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450" w:lineRule="atLeast"/>
        <w:ind w:firstLine="645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450" w:lineRule="atLeast"/>
        <w:ind w:firstLine="645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7A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364551"/>
    <w:rsid w:val="593645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4">
    <w:name w:val="page number"/>
    <w:basedOn w:val="3"/>
    <w:uiPriority w:val="0"/>
    <w:rPr>
      <w:rFonts w:ascii="Times New Roman" w:hAnsi="Times New Roman" w:eastAsia="宋体" w:cs="Times New Roman"/>
    </w:rPr>
  </w:style>
  <w:style w:type="character" w:customStyle="1" w:styleId="6">
    <w:name w:val="font31"/>
    <w:basedOn w:val="3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白坭镇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2018-06-29T01:10:00Z</dcterms:created>
  <dc:creator>Administrator</dc:creator>
  <cp:lastModifiedBy>Administrator</cp:lastModifiedBy>
  <dcterms:modified xsi:type="dcterms:W3CDTF">2018-06-29T01:11:39Z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