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2789"/>
        <w:gridCol w:w="852"/>
        <w:gridCol w:w="2314"/>
        <w:gridCol w:w="1541"/>
      </w:tblGrid>
      <w:tr w:rsidR="00F57558" w:rsidRPr="008B5D11" w:rsidTr="00EE113B">
        <w:trPr>
          <w:trHeight w:val="515"/>
          <w:tblHeader/>
        </w:trPr>
        <w:tc>
          <w:tcPr>
            <w:tcW w:w="75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岗位名称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及要求</w:t>
            </w: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ind w:left="281" w:hangingChars="100" w:hanging="28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联系方式及人员</w:t>
            </w:r>
          </w:p>
        </w:tc>
        <w:tc>
          <w:tcPr>
            <w:tcW w:w="87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引进</w:t>
            </w: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待遇</w:t>
            </w:r>
          </w:p>
        </w:tc>
      </w:tr>
      <w:tr w:rsidR="00F57558" w:rsidRPr="008B5D11" w:rsidTr="00EE113B">
        <w:trPr>
          <w:trHeight w:val="284"/>
        </w:trPr>
        <w:tc>
          <w:tcPr>
            <w:tcW w:w="759" w:type="pct"/>
            <w:vMerge w:val="restart"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教学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科研岗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要求：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博士</w:t>
            </w: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教育学、心理学、教育技术学、计算机应用技术</w:t>
            </w:r>
          </w:p>
        </w:tc>
        <w:tc>
          <w:tcPr>
            <w:tcW w:w="482" w:type="pct"/>
            <w:vAlign w:val="center"/>
          </w:tcPr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2318312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邱老师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hs_jyx@hstc.edu.cn</w:t>
            </w:r>
          </w:p>
        </w:tc>
        <w:tc>
          <w:tcPr>
            <w:tcW w:w="872" w:type="pct"/>
            <w:vMerge w:val="restart"/>
            <w:vAlign w:val="center"/>
          </w:tcPr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博  士：30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-10</w:t>
            </w: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0万元</w:t>
            </w:r>
          </w:p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19F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年薪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7617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-</w:t>
            </w:r>
            <w:r w:rsidRPr="007617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25万</w:t>
            </w: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工学、理学、材料学、热能工程、检测技术与自动化装置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0768-6305234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hs_clkxgc@hstc.edu.cn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生物学、生态学、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食品工程与生物科技学院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2317422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hs_swx@hstc.edu.cn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000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电气工程、信息与通信工程、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材料科学与工程、物理学、控制科学与工程、信息与通信工程、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机械工程、控制科学与工程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物理与电子工程学院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0768-2317759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叶老师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hs_wlx@hstc.edu.cn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企业管理、计算机科学与技术、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控制科学与工程、软件工程、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管理科学与工程、教育技术学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计算机与信息工程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2316212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hs_jsj@hstc.edu.cn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图书馆学、情报学、档案学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历史文化学院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2316297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陆老师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lswhxy@hstc.edu.cn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 w:val="restart"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教学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科研岗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要求：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博士</w:t>
            </w: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环境科学与工程、应用化学、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大气物理学与大气环境、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农业生物环境与能源工程、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地球化学、高分子化学与物理、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化工过程机械、课程与教学论、化学工程与技术、材料</w:t>
            </w: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科学与工程、水文学及水资源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化学与环境工程学院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2318515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唐老师 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hs_hxx@hstc.edu.cn</w:t>
            </w:r>
          </w:p>
        </w:tc>
        <w:tc>
          <w:tcPr>
            <w:tcW w:w="872" w:type="pct"/>
            <w:vMerge w:val="restart"/>
            <w:vAlign w:val="center"/>
          </w:tcPr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博  士：30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-10</w:t>
            </w: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0万元</w:t>
            </w:r>
          </w:p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19F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年薪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F57558" w:rsidRPr="0076178B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7617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-</w:t>
            </w:r>
            <w:r w:rsidRPr="007617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25万</w:t>
            </w: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人力资源管理、管理学、金融学、理论经济学、审计学、会计学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经济与管理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0768-6305011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ty_xgb@hstc.edu.cn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马克思主义理论、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思想政治教育、伦理学、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中国党史、中国近现代史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0768-2525743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hs_szb@hstc.edu.cn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艺术学、设计艺术学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美术与设计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0768—2526493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hs_msx@hstc.edu.cn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数学、统计学、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课程与教学论（数学）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数学与统计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0768-2319883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hs_sxtj@hstc.edu.cn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服装设计与工程、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艺术学（陶瓷、雕塑）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陶瓷与非物质文化遗产传承学院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0768-6305190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hs_tfxy@hstc.edu.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体育教育训练学（羽毛球、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乒乓球、篮球、足球）、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运动人体科学、民族传统体育学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2319930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申老师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hs_tyx@hstc.edu.cn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英语语言文学、日语语言文学、外国语言学及应用语言学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2525597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卢老师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hs_wyx@hstc.edu.cn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音乐学（声乐、潮乐）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2523024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yyxb@hstc.edu.cn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 w:val="restart"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教学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科研岗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要求：</w:t>
            </w:r>
          </w:p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博士</w:t>
            </w: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环境与资源保护、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法学理论（立法学）、社会工作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政法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0768-2522297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杨老师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 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hs_zfx@hstc.edu.cn</w:t>
            </w:r>
          </w:p>
        </w:tc>
        <w:tc>
          <w:tcPr>
            <w:tcW w:w="872" w:type="pct"/>
            <w:vMerge w:val="restart"/>
            <w:vAlign w:val="center"/>
          </w:tcPr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lastRenderedPageBreak/>
              <w:t>博  士：30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-10</w:t>
            </w: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0万元</w:t>
            </w:r>
          </w:p>
          <w:p w:rsidR="00F57558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F57558" w:rsidRPr="0076178B" w:rsidRDefault="00F57558" w:rsidP="00EE113B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617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年薪 ：</w:t>
            </w:r>
          </w:p>
          <w:p w:rsidR="00F57558" w:rsidRPr="0076178B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7617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18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-</w:t>
            </w:r>
            <w:r w:rsidRPr="007617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25万</w:t>
            </w: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汉语言文字学、新闻学、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广播电视艺术学（影视传媒方向）、电影学（影视传媒方向）、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传播学（网络新媒体方向）、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课程与教学论、汉语国际教育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文学与新闻传播学院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2318529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林老师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hs_zwx@hstc.edu.cn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272"/>
        </w:trPr>
        <w:tc>
          <w:tcPr>
            <w:tcW w:w="759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食品科学与工程、自然地理学、英语语言文学、人文地理学、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营养与食品卫生学、旅游管理</w:t>
            </w:r>
          </w:p>
        </w:tc>
        <w:tc>
          <w:tcPr>
            <w:tcW w:w="482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烹饪与酒店管理学院</w:t>
            </w:r>
          </w:p>
        </w:tc>
        <w:tc>
          <w:tcPr>
            <w:tcW w:w="130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0768-</w:t>
            </w: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2318671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李老师</w:t>
            </w:r>
          </w:p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B5D11">
              <w:rPr>
                <w:rFonts w:asciiTheme="minorEastAsia" w:eastAsiaTheme="minorEastAsia" w:hAnsiTheme="minorEastAsia" w:cs="宋体"/>
                <w:kern w:val="0"/>
                <w:szCs w:val="21"/>
              </w:rPr>
              <w:t>hs_lyglx@hstc.edu.cn</w:t>
            </w:r>
          </w:p>
        </w:tc>
        <w:tc>
          <w:tcPr>
            <w:tcW w:w="872" w:type="pct"/>
            <w:vMerge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F57558" w:rsidRPr="008B5D11" w:rsidTr="00EE113B">
        <w:trPr>
          <w:trHeight w:val="630"/>
        </w:trPr>
        <w:tc>
          <w:tcPr>
            <w:tcW w:w="759" w:type="pct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说明</w:t>
            </w:r>
          </w:p>
        </w:tc>
        <w:tc>
          <w:tcPr>
            <w:tcW w:w="4241" w:type="pct"/>
            <w:gridSpan w:val="4"/>
            <w:vAlign w:val="center"/>
          </w:tcPr>
          <w:p w:rsidR="00F57558" w:rsidRPr="008B5D11" w:rsidRDefault="00F57558" w:rsidP="00EE113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8B5D1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其他具体情况面议</w:t>
            </w:r>
          </w:p>
        </w:tc>
      </w:tr>
    </w:tbl>
    <w:p w:rsidR="006F4185" w:rsidRDefault="006F4185"/>
    <w:sectPr w:rsidR="006F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58"/>
    <w:rsid w:val="006F4185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>P R C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2018-11-12T07:16:00Z</dcterms:created>
  <dcterms:modified xsi:type="dcterms:W3CDTF">2018-11-12T07:17:00Z</dcterms:modified>
</cp:coreProperties>
</file>