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F" w:rsidRPr="00A01E1C" w:rsidRDefault="00C9070F" w:rsidP="00C9070F">
      <w:pPr>
        <w:rPr>
          <w:rFonts w:hint="eastAsia"/>
          <w:sz w:val="22"/>
        </w:rPr>
      </w:pPr>
      <w:r w:rsidRPr="00A01E1C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附件</w:t>
      </w:r>
    </w:p>
    <w:p w:rsidR="00C9070F" w:rsidRDefault="00C9070F" w:rsidP="00C9070F">
      <w:pPr>
        <w:jc w:val="center"/>
        <w:rPr>
          <w:rFonts w:hint="eastAsia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 xml:space="preserve">  </w:t>
      </w:r>
      <w:r w:rsidRPr="00324768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华南师范大学2016年第一批公开招聘教学科研人员岗位表</w:t>
      </w:r>
    </w:p>
    <w:p w:rsidR="00C9070F" w:rsidRDefault="00C9070F" w:rsidP="00C9070F">
      <w:pPr>
        <w:rPr>
          <w:rFonts w:hint="eastAsia"/>
        </w:rPr>
      </w:pPr>
    </w:p>
    <w:tbl>
      <w:tblPr>
        <w:tblW w:w="14332" w:type="dxa"/>
        <w:tblInd w:w="93" w:type="dxa"/>
        <w:tblLook w:val="04A0"/>
      </w:tblPr>
      <w:tblGrid>
        <w:gridCol w:w="1740"/>
        <w:gridCol w:w="2811"/>
        <w:gridCol w:w="1276"/>
        <w:gridCol w:w="2410"/>
        <w:gridCol w:w="6095"/>
      </w:tblGrid>
      <w:tr w:rsidR="00C9070F" w:rsidRPr="00324768" w:rsidTr="000525DA">
        <w:trPr>
          <w:trHeight w:val="7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24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24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招聘岗位、代码及等级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24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24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247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C9070F" w:rsidRPr="00324768" w:rsidTr="000525DA">
        <w:trPr>
          <w:trHeight w:val="1333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城市文化学院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CSWH16JXA0101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行政管理（A120401）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1.专业（研究）方向：社交媒体与危机管理；</w:t>
            </w:r>
          </w:p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2.有主持过省部级以上课题；</w:t>
            </w:r>
          </w:p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3.公开发表SSCI论文2篇以上；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4.有海外经历及相关工作经验者优先。</w:t>
            </w:r>
          </w:p>
        </w:tc>
      </w:tr>
      <w:tr w:rsidR="00C9070F" w:rsidRPr="00324768" w:rsidTr="000525DA">
        <w:trPr>
          <w:trHeight w:val="10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CSWH16JXA0102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国际关系（A030207）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1.专业（研究）方向：文化产业与知识产权；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2.在中文核心期刊公开发表学术论文2篇以上。</w:t>
            </w:r>
          </w:p>
        </w:tc>
      </w:tr>
      <w:tr w:rsidR="00C9070F" w:rsidRPr="00324768" w:rsidTr="000525DA">
        <w:trPr>
          <w:trHeight w:val="801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CSWH16JXA0103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经济法学（A030107）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1.专业（研究）方向：文化产业管理与知识产权法学；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2.在CSSCI核心期刊公开发表过相关学术论文。</w:t>
            </w:r>
          </w:p>
        </w:tc>
      </w:tr>
      <w:tr w:rsidR="00C9070F" w:rsidRPr="00324768" w:rsidTr="000525DA">
        <w:trPr>
          <w:trHeight w:val="7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职业教育学院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ZYJY16JXA0101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体育学（A0403)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1.专业（研究）方向：体育人文社会学。</w:t>
            </w:r>
          </w:p>
        </w:tc>
      </w:tr>
      <w:tr w:rsidR="00C9070F" w:rsidRPr="00324768" w:rsidTr="000525DA">
        <w:trPr>
          <w:trHeight w:val="10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ZYJY16JXA0102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体育学（A0403)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1.专业（研究）方向：体育教育；</w:t>
            </w:r>
          </w:p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2.在CSSCI核心期刊公开发表体育类学术论文2篇或以上；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3.有公共体育排球教学经验者优先。</w:t>
            </w:r>
          </w:p>
        </w:tc>
      </w:tr>
      <w:tr w:rsidR="00C9070F" w:rsidRPr="00324768" w:rsidTr="000525DA">
        <w:trPr>
          <w:trHeight w:val="833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ZYJY16JXA0103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教育经济与管理（A120403 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1.在CSSCI核心期刊公开发表学术论文1篇以上。</w:t>
            </w:r>
          </w:p>
        </w:tc>
      </w:tr>
      <w:tr w:rsidR="00C9070F" w:rsidRPr="00324768" w:rsidTr="000525DA">
        <w:trPr>
          <w:trHeight w:val="8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国际商学院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GJSY16JXA0101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金融学（A020204)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1.专业（研究）方向：国际金融、货币金融；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2.具有扎实的数理基础，能熟练应用多种统计软件者优先。</w:t>
            </w:r>
          </w:p>
        </w:tc>
      </w:tr>
      <w:tr w:rsidR="00C9070F" w:rsidRPr="00324768" w:rsidTr="000525DA">
        <w:trPr>
          <w:trHeight w:val="1101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RJXY16JXA0101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电路与系统（A080902)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kern w:val="0"/>
                <w:sz w:val="22"/>
              </w:rPr>
              <w:t>1.专业（研究）方向：计算机视觉、视频目标检测与跟踪、嵌入式系统；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kern w:val="0"/>
                <w:sz w:val="22"/>
              </w:rPr>
              <w:t>2.公开发表EI收录论文2篇以上。</w:t>
            </w:r>
          </w:p>
        </w:tc>
      </w:tr>
      <w:tr w:rsidR="00C9070F" w:rsidRPr="00324768" w:rsidTr="000525DA">
        <w:trPr>
          <w:trHeight w:val="99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RJXY16JXA0102</w:t>
            </w:r>
          </w:p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Pr="00324768" w:rsidRDefault="00C9070F" w:rsidP="000525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应用数学（A070104）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0F" w:rsidRDefault="00C9070F" w:rsidP="000525D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kern w:val="0"/>
                <w:sz w:val="22"/>
              </w:rPr>
              <w:t>1.专业（研究）方向：图像信息隐藏、常微分方程与生态数学；</w:t>
            </w:r>
          </w:p>
          <w:p w:rsidR="00C9070F" w:rsidRPr="00324768" w:rsidRDefault="00C9070F" w:rsidP="000525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4768">
              <w:rPr>
                <w:rFonts w:ascii="宋体" w:hAnsi="宋体" w:cs="宋体" w:hint="eastAsia"/>
                <w:kern w:val="0"/>
                <w:sz w:val="22"/>
              </w:rPr>
              <w:t>2.公开发表SCI收录论文2篇以上。</w:t>
            </w:r>
          </w:p>
        </w:tc>
      </w:tr>
    </w:tbl>
    <w:p w:rsidR="004C3A5F" w:rsidRPr="00C9070F" w:rsidRDefault="004C3A5F"/>
    <w:sectPr w:rsidR="004C3A5F" w:rsidRPr="00C9070F" w:rsidSect="00C90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12" w:rsidRDefault="00794C12" w:rsidP="00C9070F">
      <w:r>
        <w:separator/>
      </w:r>
    </w:p>
  </w:endnote>
  <w:endnote w:type="continuationSeparator" w:id="0">
    <w:p w:rsidR="00794C12" w:rsidRDefault="00794C12" w:rsidP="00C9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12" w:rsidRDefault="00794C12" w:rsidP="00C9070F">
      <w:r>
        <w:separator/>
      </w:r>
    </w:p>
  </w:footnote>
  <w:footnote w:type="continuationSeparator" w:id="0">
    <w:p w:rsidR="00794C12" w:rsidRDefault="00794C12" w:rsidP="00C90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70F"/>
    <w:rsid w:val="000368B8"/>
    <w:rsid w:val="004C3A5F"/>
    <w:rsid w:val="00715A1E"/>
    <w:rsid w:val="00794C12"/>
    <w:rsid w:val="00A84EB6"/>
    <w:rsid w:val="00C9070F"/>
    <w:rsid w:val="00E83BF1"/>
    <w:rsid w:val="00EC2741"/>
    <w:rsid w:val="00EF4F91"/>
    <w:rsid w:val="00E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陈妍</dc:creator>
  <cp:keywords/>
  <dc:description/>
  <cp:lastModifiedBy>陈妍</cp:lastModifiedBy>
  <cp:revision>2</cp:revision>
  <dcterms:created xsi:type="dcterms:W3CDTF">2016-05-17T07:34:00Z</dcterms:created>
  <dcterms:modified xsi:type="dcterms:W3CDTF">2016-05-17T07:34:00Z</dcterms:modified>
</cp:coreProperties>
</file>