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36"/>
          <w:szCs w:val="32"/>
        </w:rPr>
      </w:pPr>
      <w:r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  <w:t>2017年佛山市南海区政务管理办公室</w:t>
      </w:r>
      <w:r>
        <w:rPr>
          <w:rFonts w:hint="eastAsia" w:ascii="方正小标宋简体" w:hAnsi="方正小标宋简体" w:eastAsia="方正小标宋简体"/>
          <w:sz w:val="36"/>
          <w:szCs w:val="32"/>
        </w:rPr>
        <w:t>公开</w:t>
      </w:r>
      <w:r>
        <w:rPr>
          <w:rFonts w:hint="eastAsia" w:ascii="方正小标宋简体" w:hAnsi="方正小标宋简体" w:eastAsia="方正小标宋简体"/>
          <w:sz w:val="36"/>
          <w:szCs w:val="32"/>
          <w:lang w:eastAsia="zh-CN"/>
        </w:rPr>
        <w:t>选调公务员</w:t>
      </w:r>
      <w:r>
        <w:rPr>
          <w:rFonts w:hint="eastAsia" w:ascii="方正小标宋简体" w:hAnsi="方正小标宋简体" w:eastAsia="方正小标宋简体"/>
          <w:sz w:val="36"/>
          <w:szCs w:val="32"/>
        </w:rPr>
        <w:t>职位表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</w:pPr>
    </w:p>
    <w:tbl>
      <w:tblPr>
        <w:tblStyle w:val="8"/>
        <w:tblW w:w="14266" w:type="dxa"/>
        <w:jc w:val="center"/>
        <w:tblInd w:w="-5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3"/>
        <w:gridCol w:w="850"/>
        <w:gridCol w:w="642"/>
        <w:gridCol w:w="1762"/>
        <w:gridCol w:w="2136"/>
        <w:gridCol w:w="2466"/>
        <w:gridCol w:w="2167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2" w:hRule="atLeast"/>
          <w:jc w:val="center"/>
        </w:trPr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选调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单位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选调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职位</w:t>
            </w:r>
          </w:p>
        </w:tc>
        <w:tc>
          <w:tcPr>
            <w:tcW w:w="6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选调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人数</w:t>
            </w: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选调对象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年龄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专业</w:t>
            </w:r>
          </w:p>
        </w:tc>
        <w:tc>
          <w:tcPr>
            <w:tcW w:w="21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学历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学位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0" w:hRule="atLeast"/>
          <w:jc w:val="center"/>
        </w:trPr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佛山市南海区政务管理办公室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审批制度改革科科员</w:t>
            </w:r>
          </w:p>
        </w:tc>
        <w:tc>
          <w:tcPr>
            <w:tcW w:w="642" w:type="dxa"/>
            <w:vAlign w:val="center"/>
          </w:tcPr>
          <w:p>
            <w:pPr>
              <w:widowControl/>
              <w:tabs>
                <w:tab w:val="center" w:pos="367"/>
                <w:tab w:val="left" w:pos="574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广东省范围内已进行公务员登记且在编在岗的公务员（不含聘任制公务员）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年龄在35周岁以下（即1981年9月8日以后出生）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不限，法学、中国语言文学、新闻传播学专业优先。</w:t>
            </w:r>
          </w:p>
        </w:tc>
        <w:tc>
          <w:tcPr>
            <w:tcW w:w="21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全日制本科或以上学历、学士或以上学位</w:t>
            </w:r>
          </w:p>
        </w:tc>
        <w:tc>
          <w:tcPr>
            <w:tcW w:w="300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1.具有较强的文字写作能力。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2.具有三年公务员资格，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历年年度考核均为称职以上等次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E0FB6"/>
    <w:rsid w:val="08745377"/>
    <w:rsid w:val="09034223"/>
    <w:rsid w:val="650E0FB6"/>
    <w:rsid w:val="6B5E7864"/>
    <w:rsid w:val="6C6D39F3"/>
    <w:rsid w:val="719132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Char Char Char Char"/>
    <w:basedOn w:val="6"/>
    <w:link w:val="4"/>
    <w:qFormat/>
    <w:uiPriority w:val="0"/>
    <w:pPr>
      <w:tabs>
        <w:tab w:val="left" w:pos="425"/>
      </w:tabs>
      <w:ind w:left="425" w:hanging="425"/>
    </w:p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styleId="7">
    <w:name w:val="page number"/>
    <w:basedOn w:val="4"/>
    <w:qFormat/>
    <w:uiPriority w:val="0"/>
  </w:style>
  <w:style w:type="paragraph" w:customStyle="1" w:styleId="9">
    <w:name w:val="正文 New New New New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南海区政务管理办公室（南海区行政服务中心）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2017-08-25T03:05:00Z</dcterms:created>
  <dc:creator>未定义</dc:creator>
  <cp:lastModifiedBy>未定义</cp:lastModifiedBy>
  <cp:lastPrinted>2017-09-05T09:39:00Z</cp:lastPrinted>
  <dcterms:modified xsi:type="dcterms:W3CDTF">2017-09-08T01:58:51Z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