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3" w:type="dxa"/>
        <w:tblInd w:w="0" w:type="dxa"/>
        <w:shd w:val="clear" w:color="auto" w:fill="auto"/>
        <w:tblLayout w:type="fixed"/>
        <w:tblCellMar>
          <w:top w:w="0" w:type="dxa"/>
          <w:left w:w="0" w:type="dxa"/>
          <w:bottom w:w="0" w:type="dxa"/>
          <w:right w:w="0" w:type="dxa"/>
        </w:tblCellMar>
      </w:tblPr>
      <w:tblGrid>
        <w:gridCol w:w="8363"/>
        <w:gridCol w:w="200"/>
        <w:gridCol w:w="200"/>
      </w:tblGrid>
      <w:tr>
        <w:tblPrEx>
          <w:shd w:val="clear" w:color="auto" w:fill="auto"/>
          <w:tblLayout w:type="fixed"/>
          <w:tblCellMar>
            <w:top w:w="0" w:type="dxa"/>
            <w:left w:w="0" w:type="dxa"/>
            <w:bottom w:w="0" w:type="dxa"/>
            <w:right w:w="0" w:type="dxa"/>
          </w:tblCellMar>
        </w:tblPrEx>
        <w:trPr>
          <w:trHeight w:val="615" w:hRule="atLeast"/>
        </w:trPr>
        <w:tc>
          <w:tcPr>
            <w:tcW w:w="836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3"/>
                <w:rFonts w:hint="eastAsia" w:ascii="微软雅黑" w:hAnsi="微软雅黑" w:eastAsia="微软雅黑" w:cs="微软雅黑"/>
                <w:i w:val="0"/>
                <w:caps w:val="0"/>
                <w:color w:val="313131"/>
                <w:spacing w:val="0"/>
                <w:kern w:val="0"/>
                <w:sz w:val="24"/>
                <w:szCs w:val="24"/>
                <w:lang w:val="en-US" w:eastAsia="zh-CN" w:bidi="ar"/>
              </w:rPr>
              <w:t>广州市广播电视台2018年招聘岗位汇总表</w:t>
            </w:r>
          </w:p>
        </w:tc>
        <w:tc>
          <w:tcPr>
            <w:tcW w:w="200" w:type="dxa"/>
            <w:shd w:val="clear" w:color="auto" w:fill="auto"/>
            <w:vAlign w:val="center"/>
          </w:tcPr>
          <w:p>
            <w:pPr>
              <w:jc w:val="left"/>
              <w:rPr>
                <w:rFonts w:hint="eastAsia" w:ascii="微软雅黑" w:hAnsi="微软雅黑" w:eastAsia="微软雅黑" w:cs="微软雅黑"/>
                <w:b w:val="0"/>
                <w:i w:val="0"/>
                <w:caps w:val="0"/>
                <w:color w:val="313131"/>
                <w:spacing w:val="0"/>
                <w:sz w:val="21"/>
                <w:szCs w:val="21"/>
              </w:rPr>
            </w:pPr>
          </w:p>
        </w:tc>
        <w:tc>
          <w:tcPr>
            <w:tcW w:w="200" w:type="dxa"/>
            <w:shd w:val="clear" w:color="auto" w:fill="auto"/>
            <w:vAlign w:val="center"/>
          </w:tcPr>
          <w:p>
            <w:pPr>
              <w:jc w:val="left"/>
              <w:rPr>
                <w:rFonts w:hint="eastAsia" w:ascii="微软雅黑" w:hAnsi="微软雅黑" w:eastAsia="微软雅黑" w:cs="微软雅黑"/>
                <w:b w:val="0"/>
                <w:i w:val="0"/>
                <w:caps w:val="0"/>
                <w:color w:val="313131"/>
                <w:spacing w:val="0"/>
                <w:sz w:val="21"/>
                <w:szCs w:val="21"/>
              </w:rPr>
            </w:pPr>
          </w:p>
        </w:tc>
      </w:tr>
    </w:tbl>
    <w:p/>
    <w:p/>
    <w:tbl>
      <w:tblPr>
        <w:tblpPr w:leftFromText="180" w:rightFromText="180" w:vertAnchor="text" w:horzAnchor="page" w:tblpX="562" w:tblpY="733"/>
        <w:tblOverlap w:val="never"/>
        <w:tblW w:w="10542" w:type="dxa"/>
        <w:tblInd w:w="0" w:type="dxa"/>
        <w:shd w:val="clear"/>
        <w:tblLayout w:type="fixed"/>
        <w:tblCellMar>
          <w:top w:w="0" w:type="dxa"/>
          <w:left w:w="108" w:type="dxa"/>
          <w:bottom w:w="0" w:type="dxa"/>
          <w:right w:w="108" w:type="dxa"/>
        </w:tblCellMar>
      </w:tblPr>
      <w:tblGrid>
        <w:gridCol w:w="457"/>
        <w:gridCol w:w="708"/>
        <w:gridCol w:w="515"/>
        <w:gridCol w:w="80"/>
        <w:gridCol w:w="395"/>
        <w:gridCol w:w="1673"/>
        <w:gridCol w:w="1042"/>
        <w:gridCol w:w="5040"/>
        <w:gridCol w:w="4"/>
        <w:gridCol w:w="156"/>
        <w:gridCol w:w="80"/>
        <w:gridCol w:w="156"/>
        <w:gridCol w:w="80"/>
        <w:gridCol w:w="156"/>
      </w:tblGrid>
      <w:tr>
        <w:tblPrEx>
          <w:shd w:val="clear"/>
          <w:tblLayout w:type="fixed"/>
          <w:tblCellMar>
            <w:top w:w="0" w:type="dxa"/>
            <w:left w:w="108" w:type="dxa"/>
            <w:bottom w:w="0" w:type="dxa"/>
            <w:right w:w="108" w:type="dxa"/>
          </w:tblCellMar>
        </w:tblPrEx>
        <w:trPr>
          <w:gridAfter w:val="1"/>
          <w:wAfter w:w="156" w:type="dxa"/>
          <w:trHeight w:val="624" w:hRule="atLeast"/>
        </w:trPr>
        <w:tc>
          <w:tcPr>
            <w:tcW w:w="457" w:type="dxa"/>
            <w:vMerge w:val="restart"/>
            <w:tcBorders>
              <w:top w:val="single" w:color="auto" w:sz="4" w:space="0"/>
              <w:left w:val="single" w:color="auto" w:sz="4" w:space="0"/>
              <w:bottom w:val="single" w:color="000000"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b/>
                <w:kern w:val="0"/>
                <w:sz w:val="28"/>
                <w:szCs w:val="28"/>
                <w:bdr w:val="none" w:color="auto" w:sz="0" w:space="0"/>
                <w:lang w:val="en-US" w:eastAsia="zh-CN" w:bidi="ar"/>
              </w:rPr>
              <w:t>序号</w:t>
            </w:r>
          </w:p>
        </w:tc>
        <w:tc>
          <w:tcPr>
            <w:tcW w:w="708" w:type="dxa"/>
            <w:vMerge w:val="restart"/>
            <w:tcBorders>
              <w:top w:val="single" w:color="auto" w:sz="4" w:space="0"/>
              <w:left w:val="single" w:color="auto" w:sz="4" w:space="0"/>
              <w:bottom w:val="single" w:color="000000"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b/>
                <w:kern w:val="0"/>
                <w:sz w:val="28"/>
                <w:szCs w:val="28"/>
                <w:bdr w:val="none" w:color="auto" w:sz="0" w:space="0"/>
                <w:lang w:val="en-US" w:eastAsia="zh-CN" w:bidi="ar"/>
              </w:rPr>
              <w:t>岗位类别</w:t>
            </w:r>
          </w:p>
        </w:tc>
        <w:tc>
          <w:tcPr>
            <w:tcW w:w="990" w:type="dxa"/>
            <w:gridSpan w:val="3"/>
            <w:vMerge w:val="restart"/>
            <w:tcBorders>
              <w:top w:val="single" w:color="auto" w:sz="4" w:space="0"/>
              <w:left w:val="single" w:color="auto" w:sz="4" w:space="0"/>
              <w:bottom w:val="single" w:color="000000"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b/>
                <w:kern w:val="0"/>
                <w:sz w:val="28"/>
                <w:szCs w:val="28"/>
                <w:bdr w:val="none" w:color="auto" w:sz="0" w:space="0"/>
                <w:lang w:val="en-US" w:eastAsia="zh-CN" w:bidi="ar"/>
              </w:rPr>
              <w:t>岗位名称</w:t>
            </w:r>
          </w:p>
        </w:tc>
        <w:tc>
          <w:tcPr>
            <w:tcW w:w="2715" w:type="dxa"/>
            <w:gridSpan w:val="2"/>
            <w:vMerge w:val="restart"/>
            <w:tcBorders>
              <w:top w:val="single" w:color="auto" w:sz="4" w:space="0"/>
              <w:left w:val="single" w:color="auto" w:sz="4" w:space="0"/>
              <w:bottom w:val="single" w:color="000000"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b/>
                <w:kern w:val="0"/>
                <w:sz w:val="28"/>
                <w:szCs w:val="28"/>
                <w:bdr w:val="none" w:color="auto" w:sz="0" w:space="0"/>
                <w:lang w:val="en-US" w:eastAsia="zh-CN" w:bidi="ar"/>
              </w:rPr>
              <w:t>岗位职责</w:t>
            </w:r>
          </w:p>
        </w:tc>
        <w:tc>
          <w:tcPr>
            <w:tcW w:w="5040" w:type="dxa"/>
            <w:vMerge w:val="restart"/>
            <w:tcBorders>
              <w:top w:val="single" w:color="auto" w:sz="4" w:space="0"/>
              <w:left w:val="single" w:color="auto" w:sz="4" w:space="0"/>
              <w:bottom w:val="single" w:color="000000"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bookmarkStart w:id="0" w:name="_GoBack"/>
            <w:bookmarkEnd w:id="0"/>
            <w:r>
              <w:rPr>
                <w:rFonts w:hint="eastAsia" w:ascii="宋体" w:hAnsi="宋体" w:eastAsia="宋体" w:cs="宋体"/>
                <w:b/>
                <w:kern w:val="0"/>
                <w:sz w:val="28"/>
                <w:szCs w:val="28"/>
                <w:bdr w:val="none" w:color="auto" w:sz="0" w:space="0"/>
                <w:lang w:val="en-US" w:eastAsia="zh-CN" w:bidi="ar"/>
              </w:rPr>
              <w:t>任职条件</w:t>
            </w:r>
          </w:p>
        </w:tc>
        <w:tc>
          <w:tcPr>
            <w:tcW w:w="240" w:type="dxa"/>
            <w:gridSpan w:val="3"/>
            <w:tcBorders>
              <w:top w:val="nil"/>
              <w:left w:val="nil"/>
              <w:bottom w:val="nil"/>
              <w:right w:val="nil"/>
            </w:tcBorders>
            <w:shd w:val="clear"/>
            <w:vAlign w:val="top"/>
          </w:tcPr>
          <w:p>
            <w:pPr>
              <w:rPr>
                <w:rFonts w:hint="eastAsia" w:ascii="Verdana" w:hAnsi="Verdana" w:cs="Verdana"/>
                <w:sz w:val="18"/>
                <w:szCs w:val="18"/>
              </w:rPr>
            </w:pPr>
          </w:p>
        </w:tc>
        <w:tc>
          <w:tcPr>
            <w:tcW w:w="236" w:type="dxa"/>
            <w:gridSpan w:val="2"/>
            <w:tcBorders>
              <w:top w:val="nil"/>
              <w:left w:val="nil"/>
              <w:bottom w:val="nil"/>
              <w:right w:val="nil"/>
            </w:tcBorders>
            <w:shd w:val="clear"/>
            <w:vAlign w:val="top"/>
          </w:tcPr>
          <w:p>
            <w:pPr>
              <w:rPr>
                <w:rFonts w:hint="eastAsia" w:ascii="Verdana" w:hAnsi="Verdana" w:cs="Verdana"/>
                <w:sz w:val="18"/>
                <w:szCs w:val="18"/>
              </w:rPr>
            </w:pPr>
          </w:p>
        </w:tc>
      </w:tr>
      <w:tr>
        <w:tblPrEx>
          <w:tblLayout w:type="fixed"/>
          <w:tblCellMar>
            <w:top w:w="0" w:type="dxa"/>
            <w:left w:w="108" w:type="dxa"/>
            <w:bottom w:w="0" w:type="dxa"/>
            <w:right w:w="108" w:type="dxa"/>
          </w:tblCellMar>
        </w:tblPrEx>
        <w:trPr>
          <w:gridAfter w:val="1"/>
          <w:wAfter w:w="156" w:type="dxa"/>
          <w:trHeight w:val="624" w:hRule="atLeast"/>
        </w:trPr>
        <w:tc>
          <w:tcPr>
            <w:tcW w:w="457" w:type="dxa"/>
            <w:vMerge w:val="continue"/>
            <w:tcBorders>
              <w:top w:val="single" w:color="auto" w:sz="4" w:space="0"/>
              <w:left w:val="single" w:color="auto" w:sz="4" w:space="0"/>
              <w:bottom w:val="single" w:color="000000" w:sz="4" w:space="0"/>
              <w:right w:val="single" w:color="auto" w:sz="4" w:space="0"/>
            </w:tcBorders>
            <w:shd w:val="clear"/>
            <w:vAlign w:val="top"/>
          </w:tcPr>
          <w:p>
            <w:pPr>
              <w:rPr>
                <w:rFonts w:hint="default" w:ascii="Verdana" w:hAnsi="Verdana" w:cs="Verdana"/>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shd w:val="clear"/>
            <w:vAlign w:val="top"/>
          </w:tcPr>
          <w:p>
            <w:pPr>
              <w:rPr>
                <w:rFonts w:hint="default" w:ascii="Verdana" w:hAnsi="Verdana" w:cs="Verdana"/>
                <w:sz w:val="18"/>
                <w:szCs w:val="18"/>
              </w:rPr>
            </w:pPr>
          </w:p>
        </w:tc>
        <w:tc>
          <w:tcPr>
            <w:tcW w:w="990" w:type="dxa"/>
            <w:gridSpan w:val="3"/>
            <w:vMerge w:val="continue"/>
            <w:tcBorders>
              <w:top w:val="single" w:color="auto" w:sz="4" w:space="0"/>
              <w:left w:val="single" w:color="auto" w:sz="4" w:space="0"/>
              <w:bottom w:val="single" w:color="000000" w:sz="4" w:space="0"/>
              <w:right w:val="single" w:color="auto" w:sz="4" w:space="0"/>
            </w:tcBorders>
            <w:shd w:val="clear"/>
            <w:vAlign w:val="top"/>
          </w:tcPr>
          <w:p>
            <w:pPr>
              <w:rPr>
                <w:rFonts w:hint="default" w:ascii="Verdana" w:hAnsi="Verdana" w:cs="Verdana"/>
                <w:sz w:val="18"/>
                <w:szCs w:val="18"/>
              </w:rPr>
            </w:pPr>
          </w:p>
        </w:tc>
        <w:tc>
          <w:tcPr>
            <w:tcW w:w="2715" w:type="dxa"/>
            <w:gridSpan w:val="2"/>
            <w:vMerge w:val="continue"/>
            <w:tcBorders>
              <w:top w:val="single" w:color="auto" w:sz="4" w:space="0"/>
              <w:left w:val="single" w:color="auto" w:sz="4" w:space="0"/>
              <w:bottom w:val="single" w:color="000000" w:sz="4" w:space="0"/>
              <w:right w:val="single" w:color="auto" w:sz="4" w:space="0"/>
            </w:tcBorders>
            <w:shd w:val="clear"/>
            <w:vAlign w:val="top"/>
          </w:tcPr>
          <w:p>
            <w:pPr>
              <w:rPr>
                <w:rFonts w:hint="default" w:ascii="Verdana" w:hAnsi="Verdana" w:cs="Verdana"/>
                <w:sz w:val="18"/>
                <w:szCs w:val="18"/>
              </w:rPr>
            </w:pPr>
          </w:p>
        </w:tc>
        <w:tc>
          <w:tcPr>
            <w:tcW w:w="5040" w:type="dxa"/>
            <w:vMerge w:val="continue"/>
            <w:tcBorders>
              <w:top w:val="single" w:color="auto" w:sz="4" w:space="0"/>
              <w:left w:val="single" w:color="auto" w:sz="4" w:space="0"/>
              <w:bottom w:val="single" w:color="000000" w:sz="4" w:space="0"/>
              <w:right w:val="single" w:color="auto" w:sz="4" w:space="0"/>
            </w:tcBorders>
            <w:shd w:val="clear"/>
            <w:vAlign w:val="top"/>
          </w:tcPr>
          <w:p>
            <w:pPr>
              <w:rPr>
                <w:rFonts w:hint="default" w:ascii="Verdana" w:hAnsi="Verdana" w:cs="Verdana"/>
                <w:sz w:val="18"/>
                <w:szCs w:val="18"/>
              </w:rPr>
            </w:pPr>
          </w:p>
        </w:tc>
        <w:tc>
          <w:tcPr>
            <w:tcW w:w="240" w:type="dxa"/>
            <w:gridSpan w:val="3"/>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gridAfter w:val="1"/>
          <w:wAfter w:w="156" w:type="dxa"/>
          <w:trHeight w:val="1695"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1698" w:type="dxa"/>
            <w:gridSpan w:val="4"/>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全媒体记者</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负责采写各类新闻稿件及新媒体平台的采编工作。</w:t>
            </w:r>
          </w:p>
        </w:tc>
        <w:tc>
          <w:tcPr>
            <w:tcW w:w="5040" w:type="dxa"/>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本科以上学历，专业不限；文字功底过硬，既能采写各类新闻报道，又能用极富感染力的网络语言组织新媒体稿件；普通话标准，满足电视播出出镜及新媒体直播需求；思想端正，专业基础扎实，能吃苦，敢尝试，心理素质过硬；会粤语，有社团经验或媒体实习经验优先。</w:t>
            </w:r>
          </w:p>
        </w:tc>
        <w:tc>
          <w:tcPr>
            <w:tcW w:w="240" w:type="dxa"/>
            <w:gridSpan w:val="3"/>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gridAfter w:val="1"/>
          <w:wAfter w:w="156" w:type="dxa"/>
          <w:trHeight w:val="171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1698" w:type="dxa"/>
            <w:gridSpan w:val="4"/>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全媒体摄像</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负责拍摄各类新闻、专题、纪录片、微电影等；</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承担各类电视户外直播以及新媒体直播的拍摄工作。</w:t>
            </w:r>
          </w:p>
        </w:tc>
        <w:tc>
          <w:tcPr>
            <w:tcW w:w="5040" w:type="dxa"/>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本科以上学历，电视摄像、摄影专业；熟悉灯光运用，场景选择设置，对各种摄影器材有一定的了解；熟悉单反拍摄，轨道使用，熟练摄影、布景、造型等摄影的各个环节，能独立完成拍摄；具备一定的后期制作能力，与编导能较好地沟通。</w:t>
            </w:r>
          </w:p>
        </w:tc>
        <w:tc>
          <w:tcPr>
            <w:tcW w:w="240" w:type="dxa"/>
            <w:gridSpan w:val="3"/>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gridAfter w:val="1"/>
          <w:wAfter w:w="156" w:type="dxa"/>
          <w:trHeight w:val="120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3</w:t>
            </w:r>
          </w:p>
        </w:tc>
        <w:tc>
          <w:tcPr>
            <w:tcW w:w="1698" w:type="dxa"/>
            <w:gridSpan w:val="4"/>
            <w:tcBorders>
              <w:top w:val="single" w:color="auto" w:sz="4" w:space="0"/>
              <w:left w:val="nil"/>
              <w:bottom w:val="single" w:color="auto" w:sz="4" w:space="0"/>
              <w:right w:val="single" w:color="000000"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大型活动副导演</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协助总导演撰写活动策划、 导演阐述；大型活动的灯光 音响 视音频等现场组织调度；大型活动导播切像等。</w:t>
            </w:r>
          </w:p>
        </w:tc>
        <w:tc>
          <w:tcPr>
            <w:tcW w:w="5040" w:type="dxa"/>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电影、电视导演、编剧、编导专业，本科以上，研究生学历优先。</w:t>
            </w:r>
          </w:p>
        </w:tc>
        <w:tc>
          <w:tcPr>
            <w:tcW w:w="240" w:type="dxa"/>
            <w:gridSpan w:val="3"/>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gridAfter w:val="1"/>
          <w:wAfter w:w="156" w:type="dxa"/>
          <w:trHeight w:val="255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4</w:t>
            </w:r>
          </w:p>
        </w:tc>
        <w:tc>
          <w:tcPr>
            <w:tcW w:w="1698" w:type="dxa"/>
            <w:gridSpan w:val="4"/>
            <w:tcBorders>
              <w:top w:val="single" w:color="auto" w:sz="4" w:space="0"/>
              <w:left w:val="nil"/>
              <w:bottom w:val="single" w:color="auto" w:sz="4" w:space="0"/>
              <w:right w:val="single" w:color="000000"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视觉包装设计</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负责视频的剪辑和包装设计及制作；</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负责节目包装；</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新闻图文平面设计制作。</w:t>
            </w:r>
          </w:p>
        </w:tc>
        <w:tc>
          <w:tcPr>
            <w:tcW w:w="5040" w:type="dxa"/>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本科以上学历，美术、动画、设计等相关专业；精通Photoshop平面软件，熟练掌握After Effects、Maya、3ds max、Edus非线编辑等软件；</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熟练掌握AE和Premiere或者final cut pro剪辑软件；</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可独立完成节目包装、三维片头动画、宣传片等的设计及制作；</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对作品的主题创意、标版设计、动画、质感、节奏、色彩等方面有较好的把握；</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可承担工作压力，对设计行业有相当热情。</w:t>
            </w:r>
          </w:p>
        </w:tc>
        <w:tc>
          <w:tcPr>
            <w:tcW w:w="240" w:type="dxa"/>
            <w:gridSpan w:val="3"/>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245"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5</w:t>
            </w:r>
          </w:p>
        </w:tc>
        <w:tc>
          <w:tcPr>
            <w:tcW w:w="1223" w:type="dxa"/>
            <w:gridSpan w:val="2"/>
            <w:vMerge w:val="restart"/>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普语主持人</w:t>
            </w: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新闻资讯类节目主持人（普语）</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主要从事普语新闻类、资讯类及地面活动类节目主持工作，同时需兼采编工作。</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本科以上学历，播音主持等相关专业，有主持工作经验者优先；普通话一级甲等，形象好，气质佳；语言组织能力强，擅长灵活调动现场氛围；勤恳扎实，勇于尝试；欢迎提供出镜视频。</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11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6</w:t>
            </w:r>
          </w:p>
        </w:tc>
        <w:tc>
          <w:tcPr>
            <w:tcW w:w="1223" w:type="dxa"/>
            <w:gridSpan w:val="2"/>
            <w:vMerge w:val="continue"/>
            <w:tcBorders>
              <w:top w:val="nil"/>
              <w:left w:val="single" w:color="auto" w:sz="4" w:space="0"/>
              <w:bottom w:val="single" w:color="auto" w:sz="4" w:space="0"/>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竞赛频道普语主持</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使用普语主持节目和活动、进行赛事电视解说、外出采访、编辑新闻和专题片。</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本科以上学历，新闻传播类相关专业；喜爱、熟悉体育；吃苦耐劳，抗压能力强；形象较好、阳光健康、达到电视主持出镜要求；普通话测试达到一级乙等或以上水平。</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44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7</w:t>
            </w:r>
          </w:p>
        </w:tc>
        <w:tc>
          <w:tcPr>
            <w:tcW w:w="1223" w:type="dxa"/>
            <w:gridSpan w:val="2"/>
            <w:vMerge w:val="restart"/>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粤语主持人</w:t>
            </w: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新闻资讯类节目主持人（粤语）</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主要从事粤语新闻类、资讯类及地面活动类节目主持工作，同时需兼采编工作。</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本科以上学历，专业不限，有主持工作经验者优先；粤语地道流畅，了解岭南文化；形象健康大方，朝气活力；语言组织能力强，擅长灵活调动现场氛围；勤恳扎实，勇于尝试；欢迎提供出镜视频。</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002"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8</w:t>
            </w:r>
          </w:p>
        </w:tc>
        <w:tc>
          <w:tcPr>
            <w:tcW w:w="1223" w:type="dxa"/>
            <w:gridSpan w:val="2"/>
            <w:vMerge w:val="continue"/>
            <w:tcBorders>
              <w:top w:val="nil"/>
              <w:left w:val="single" w:color="auto" w:sz="4" w:space="0"/>
              <w:bottom w:val="single" w:color="auto" w:sz="4" w:space="0"/>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竞赛频道粤语主持</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使用粤语主持节目和活动、进行赛事电视解说、外出采访、编辑新闻和专题片。</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本科以上学历，新闻传播类相关专业；喜爱、熟悉体育；吃苦耐劳，抗压能力强；形象较好、阳光健康、达到电视主持出镜要求。</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765"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9</w:t>
            </w:r>
          </w:p>
        </w:tc>
        <w:tc>
          <w:tcPr>
            <w:tcW w:w="1223" w:type="dxa"/>
            <w:gridSpan w:val="2"/>
            <w:vMerge w:val="continue"/>
            <w:tcBorders>
              <w:top w:val="nil"/>
              <w:left w:val="single" w:color="auto" w:sz="4" w:space="0"/>
              <w:bottom w:val="single" w:color="auto" w:sz="4" w:space="0"/>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影视频道主持人        （兼节目策划）</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担任频道自制节目主持，具有一定文字功底，能同时兼任节目的文案策划。</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热爱电视事业，具备影视文化节目主持人所需求的基本条件；粤语、普语良好。大学本科毕业。</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17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10</w:t>
            </w:r>
          </w:p>
        </w:tc>
        <w:tc>
          <w:tcPr>
            <w:tcW w:w="1223" w:type="dxa"/>
            <w:gridSpan w:val="2"/>
            <w:vMerge w:val="continue"/>
            <w:tcBorders>
              <w:top w:val="nil"/>
              <w:left w:val="single" w:color="auto" w:sz="4" w:space="0"/>
              <w:bottom w:val="single" w:color="auto" w:sz="4" w:space="0"/>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少儿频道主持人</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频道日常自制节目主持、配音；</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频道地面活动或大型活动主持；</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参与节目或活动的编导、策划及文案撰写；</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参与新媒体业务的策划及执行。</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具备普通话及粤语播音、主持能力；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具备英语采、编能力；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具有媒体或相关行业社会实践经验。</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965"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11</w:t>
            </w:r>
          </w:p>
        </w:tc>
        <w:tc>
          <w:tcPr>
            <w:tcW w:w="1223" w:type="dxa"/>
            <w:gridSpan w:val="2"/>
            <w:vMerge w:val="continue"/>
            <w:tcBorders>
              <w:top w:val="nil"/>
              <w:left w:val="single" w:color="auto" w:sz="4" w:space="0"/>
              <w:bottom w:val="single" w:color="auto" w:sz="4" w:space="0"/>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金曲音乐广播主持人</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负责广播节目的主持、采编、制作、推广等工作。</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粤语/国语发音标准、口齿伶俐，思维敏捷；</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具备独立制作节目的能力；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具备对突发情况的应急驾驭能力；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具有良好的团队协作能力、及沟通、创新和学习能力；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未来有志成为跨媒体复合型人才。</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热爱音乐，有一定的音乐修养和音乐知识，关注音乐产业动态，有志于把握音乐行业发展规律和未来趋势。</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80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12</w:t>
            </w:r>
          </w:p>
        </w:tc>
        <w:tc>
          <w:tcPr>
            <w:tcW w:w="1223" w:type="dxa"/>
            <w:gridSpan w:val="2"/>
            <w:vMerge w:val="restart"/>
            <w:tcBorders>
              <w:top w:val="nil"/>
              <w:left w:val="single" w:color="auto" w:sz="4" w:space="0"/>
              <w:bottom w:val="nil"/>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新媒体</w:t>
            </w: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新媒体编辑</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负责新媒体采编。</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大学本科或以上学历；新媒体相关专业或有新媒体编辑工作、实习经历优先；具有新媒体创意、策划和运营能力；熟练掌握ps、pr、ai、au等新媒体编辑软件；文字功底扎实，具备较好的分析及学习能力；对各类时事热点能保持高度关注和职业敏感度；未来有志成为跨媒体复合型人才。</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74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13</w:t>
            </w:r>
          </w:p>
        </w:tc>
        <w:tc>
          <w:tcPr>
            <w:tcW w:w="1223" w:type="dxa"/>
            <w:gridSpan w:val="2"/>
            <w:vMerge w:val="continue"/>
            <w:tcBorders>
              <w:top w:val="nil"/>
              <w:left w:val="single" w:color="auto" w:sz="4" w:space="0"/>
              <w:bottom w:val="nil"/>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nil"/>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新媒体运营</w:t>
            </w:r>
          </w:p>
        </w:tc>
        <w:tc>
          <w:tcPr>
            <w:tcW w:w="2715" w:type="dxa"/>
            <w:gridSpan w:val="2"/>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新媒体运营及推广、活动策划等。</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大学本科或以上，专业不限；有新媒体实习经历优先；</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有大型商业活动策划、执行推广、社团领导经验优先；</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具有强烈的好奇心、创造力和洞察力，勇于接受挑战，抗压能力强；</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文字功底扎实，具备较好的分析及学习能力。</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035"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14</w:t>
            </w:r>
          </w:p>
        </w:tc>
        <w:tc>
          <w:tcPr>
            <w:tcW w:w="1223" w:type="dxa"/>
            <w:gridSpan w:val="2"/>
            <w:vMerge w:val="continue"/>
            <w:tcBorders>
              <w:top w:val="nil"/>
              <w:left w:val="single" w:color="auto" w:sz="4" w:space="0"/>
              <w:bottom w:val="nil"/>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舆情分析师</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从事舆情产品生产。</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能接受较高强度工作，有较强的责任意识，图书管理专业、检索类专业优先</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4425"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15</w:t>
            </w:r>
          </w:p>
        </w:tc>
        <w:tc>
          <w:tcPr>
            <w:tcW w:w="1223" w:type="dxa"/>
            <w:gridSpan w:val="2"/>
            <w:vMerge w:val="restart"/>
            <w:tcBorders>
              <w:top w:val="single" w:color="auto" w:sz="4" w:space="0"/>
              <w:left w:val="single" w:color="auto" w:sz="4" w:space="0"/>
              <w:bottom w:val="single" w:color="000000"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新媒体技术</w:t>
            </w:r>
          </w:p>
        </w:tc>
        <w:tc>
          <w:tcPr>
            <w:tcW w:w="475" w:type="dxa"/>
            <w:gridSpan w:val="2"/>
            <w:vMerge w:val="restart"/>
            <w:tcBorders>
              <w:top w:val="nil"/>
              <w:left w:val="single" w:color="auto" w:sz="4" w:space="0"/>
              <w:bottom w:val="single" w:color="000000"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新媒体开发工程师</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负责企业门户网站、APP等新媒体平台的功能开发、接口开发、测试、代码安全审查、持续改进和优化；</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负责企业门户网站等相关应用的部署、调优、监控、故障处理等运维工作；</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负责处理系统日常变更、控制突发情况，对疑难问题进行分析并解决；</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负责与业务部门、第三方应用系统开发商进行良好的沟通，协调完成技术支持工作；</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负责运维监控相关系统数据的收集、分析和总结；</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根据业务部门的需要和系统运行状况提供出架构层面的合理化建议；</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负责技术运维相关的文档、手册、流程编写整理、编写数据分析报告等。</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本科及以上学历，计算机相关专业；</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熟悉J2EE框架下的程序开发；</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熟悉JSP、微信公众号开发、HTML5+CSS3、jQuery、Canvas等技术；</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熟悉MySQL、MongoDB、SQL Server、Oracle数据库，并使用过其中两种以上数据库进行开发；</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熟悉Linux环境及命令，熟悉HTTP、TCP/IP等网络协议；</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有良好的编码习惯、沟通能力和文档能力，自学能力强，能独立承受工作压力；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有直播平台开发经验者优先考虑；</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有Android、ios开发知识储备者优先考虑。</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3105"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16</w:t>
            </w:r>
          </w:p>
        </w:tc>
        <w:tc>
          <w:tcPr>
            <w:tcW w:w="1223" w:type="dxa"/>
            <w:gridSpan w:val="2"/>
            <w:vMerge w:val="continue"/>
            <w:tcBorders>
              <w:top w:val="single" w:color="auto" w:sz="4" w:space="0"/>
              <w:left w:val="single" w:color="auto" w:sz="4" w:space="0"/>
              <w:bottom w:val="single" w:color="000000" w:sz="4" w:space="0"/>
              <w:right w:val="single" w:color="auto" w:sz="4" w:space="0"/>
            </w:tcBorders>
            <w:shd w:val="clear"/>
            <w:vAlign w:val="top"/>
          </w:tcPr>
          <w:p>
            <w:pPr>
              <w:rPr>
                <w:rFonts w:hint="default" w:ascii="Verdana" w:hAnsi="Verdana" w:cs="Verdana"/>
                <w:sz w:val="18"/>
                <w:szCs w:val="18"/>
              </w:rPr>
            </w:pPr>
          </w:p>
        </w:tc>
        <w:tc>
          <w:tcPr>
            <w:tcW w:w="475" w:type="dxa"/>
            <w:gridSpan w:val="2"/>
            <w:vMerge w:val="continue"/>
            <w:tcBorders>
              <w:top w:val="nil"/>
              <w:left w:val="single" w:color="auto" w:sz="4" w:space="0"/>
              <w:bottom w:val="single" w:color="000000" w:sz="4" w:space="0"/>
              <w:right w:val="single" w:color="auto" w:sz="4" w:space="0"/>
            </w:tcBorders>
            <w:shd w:val="clear"/>
            <w:vAlign w:val="top"/>
          </w:tcPr>
          <w:p>
            <w:pPr>
              <w:rPr>
                <w:rFonts w:hint="default" w:ascii="Verdana" w:hAnsi="Verdana" w:cs="Verdana"/>
                <w:sz w:val="18"/>
                <w:szCs w:val="18"/>
              </w:rPr>
            </w:pP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手机客户端后台维护、参与技术开发等。</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大学本科或以上；</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熟悉移动互联网领域产品开发，管理和运营流程优先；熟练使用Visio、Project、Axure等软件，能独立完成产品PRD文档；</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对产品、运营数据敏感度高，善用数据分析，收集用户意见反馈，持续优化产品；</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熟悉Android和iOS特性，对手机客户端有较多使用经验，热衷于满足用户需求，追求完美的用户体验；</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具有APP产品推广经历，对市场发展趋势有敏锐的洞察力，创新意识，良好的分析、研判能力，提供有竞争力的产品并能进行有效推广。</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89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17</w:t>
            </w:r>
          </w:p>
        </w:tc>
        <w:tc>
          <w:tcPr>
            <w:tcW w:w="1223" w:type="dxa"/>
            <w:gridSpan w:val="2"/>
            <w:vMerge w:val="continue"/>
            <w:tcBorders>
              <w:top w:val="single" w:color="auto" w:sz="4" w:space="0"/>
              <w:left w:val="single" w:color="auto" w:sz="4" w:space="0"/>
              <w:bottom w:val="single" w:color="000000" w:sz="4" w:space="0"/>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新媒体安全监测工程师</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配合技术手段，对全台新媒体网站、微信、微博、APP等进行内容监控，审核用户发布的文字、图片和视频，对违规内容进行处置；</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配合技术手段，对全台新媒体网站、微信、微博、APP等进行有效性监测，对服务异常、中断等及时发现上报。</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本科及以上学历，计算机、传媒相关专业；</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自律性强、有责任心，能承受较大的工作压力，能适应高强度值班压力，工作细致耐心；</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有较高的政治敏感度、有一定的舆论分析能力；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服务意识强，服从领导安排；</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了解互联网、语音视频产品传播特点的有经验者优先；</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516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18</w:t>
            </w:r>
          </w:p>
        </w:tc>
        <w:tc>
          <w:tcPr>
            <w:tcW w:w="1223" w:type="dxa"/>
            <w:gridSpan w:val="2"/>
            <w:vMerge w:val="restart"/>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技术类</w:t>
            </w: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系统开发工程师</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负责企业应用平台和网站系统的架构设计和开发；参与软件系统的规划、需求分析，进行系统框架和核心模块的详细设计、编码和持续优化。</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大学本科以上学历，计算机、通讯、软件工程相关专业；</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精通JAVA、JSP程序开发，熟悉UML和面向对象设计；</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熟悉MVC设计模式，熟悉Struts2、Spring、Hibernate或者类似框架；</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熟悉掌握JavaScript、jQuery、Ajax、HTML、CSS、DIV等Web前端开发和设计技术；</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熟悉Socket通信、TCP/IP、HTTP/HTTPS等协议；</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熟练掌握 Oracle、MySQL类数据库，熟悉使用SQL编程；</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熟悉Linux/Unix基本操作，熟悉Apache、Tomcat等软件的部署和配置；</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有良好的代码习惯，要求结构清晰，命名规范，逻辑性强，代码冗余率低，代码注释清晰；</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学习能力强，工作认真负责，有良好的沟通能力和团队合作精神。</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342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19</w:t>
            </w:r>
          </w:p>
        </w:tc>
        <w:tc>
          <w:tcPr>
            <w:tcW w:w="1223" w:type="dxa"/>
            <w:gridSpan w:val="2"/>
            <w:vMerge w:val="continue"/>
            <w:tcBorders>
              <w:top w:val="nil"/>
              <w:left w:val="single" w:color="auto" w:sz="4" w:space="0"/>
              <w:bottom w:val="single" w:color="auto" w:sz="4" w:space="0"/>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大数据开发工程师</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根据业务需求，研究相关数据挖掘算法和数学模型，参与制定技术方案；</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参与大数据项目，执行数据分析模型的实施，并对模型结果进行评审；</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与开发人员沟通协作完成算法实现，必要时独自完成算法设计与实现；</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负责数据挖掘工具选型，指导业务非技术人员进行数据探索及挖掘工作。</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大学本科及以上学历，计算机、统计学、应用数学等相关专业；</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熟悉常用数据挖掘算法（如分类、聚类、回归、关联规则、神经网络等）及其原理，并具备相关项目经验；</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熟悉R、Python等统计分析工具和语言；</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主动性强，文档编写能力和逻辑性强，有良好的抗压能力；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熟悉hadoop、spark、kafka等一种以上大数据生态圈技术/产品/框架者优先；</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有社科舆情类大数据分析项目或政府社会管理大数据项目经验者优先；</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336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20</w:t>
            </w:r>
          </w:p>
        </w:tc>
        <w:tc>
          <w:tcPr>
            <w:tcW w:w="1223" w:type="dxa"/>
            <w:gridSpan w:val="2"/>
            <w:vMerge w:val="restart"/>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技术类</w:t>
            </w: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网络安全工程师</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负责管理和监控网络安全设备、安全系统和安全体系的运行，不断提升应用系统的安全级别；</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负责优化和建立网络、主机、应用和日常流程的安全标准和安全体系；</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负责对应用系统和主机设备进行安全扫描、漏洞防护、攻击防护的日常操作、演练和规范建立；</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负责新技术的调查和研究，提出安全相关的最佳实践建议；</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配合应用系统开发人员、内容人员进行系统部署、调优等。</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本科及以上学历，计算机相关专业；</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熟悉主流操作系统Windows、Linux的系统管理和安全设置；</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熟悉防火墙、交换机、IPS等设备的安全配置和管理；</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了解使用漏洞扫描、入侵检测和蜜罐等技术和工具，能独立规划渗透测试方案；</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主动性强，有一定的文档编写能力和逻辑思维；</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服务意识强，服从领导安排；</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获得CCNA、CISP等认证资格者优先。</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3705"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21</w:t>
            </w:r>
          </w:p>
        </w:tc>
        <w:tc>
          <w:tcPr>
            <w:tcW w:w="1223" w:type="dxa"/>
            <w:gridSpan w:val="2"/>
            <w:vMerge w:val="continue"/>
            <w:tcBorders>
              <w:top w:val="nil"/>
              <w:left w:val="single" w:color="auto" w:sz="4" w:space="0"/>
              <w:bottom w:val="single" w:color="auto" w:sz="4" w:space="0"/>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网络维护工程师</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负责网络系统安全；网络系统软硬件设备的日常维护和管理；制定、执行软件系统的应急预案，确保各系统平台安全运行；核心设备的运行维护管理。</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全日制重点大学本科以上学历；</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 xml:space="preserve">计算机或网络技术相关专业； </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熟练掌握SQLServer和Oracle数据库的管理；</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熟悉常见控制协议，对设备控制有一定认识；</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熟悉存储相关技术原理，对存储产品有一定认识；</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有软件项目开发经验，有团队合作意识和抗压能力；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善于学习，具有较强的分析判断能力、沟通能力、文字表达能力；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身体健康、踏实肯干，具有较强的动手能力；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有网络安全/大数据分析相关项目经验或技术认证者优先。</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80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22</w:t>
            </w:r>
          </w:p>
        </w:tc>
        <w:tc>
          <w:tcPr>
            <w:tcW w:w="1223" w:type="dxa"/>
            <w:gridSpan w:val="2"/>
            <w:vMerge w:val="continue"/>
            <w:tcBorders>
              <w:top w:val="nil"/>
              <w:left w:val="single" w:color="auto" w:sz="4" w:space="0"/>
              <w:bottom w:val="single" w:color="auto" w:sz="4" w:space="0"/>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播控运维工程师</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负责播控机房全天24小时的技术值班；广播电台播控中心例行检修的设备测试和线路维护，和开播前的信号测试；参与广播电台播控中心技术改造项目的规划和实施。</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全日制重点大学本科以上学历；广播电视工程、录音工程、声学、电子、计算机、通信、无线电或相关专业本科以上学历；</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身体健康，能满足24小时轮班要求；</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组织纪律性强，有责任心、吃苦耐劳，并具备良好的沟通、协调能力。</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155"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23</w:t>
            </w:r>
          </w:p>
        </w:tc>
        <w:tc>
          <w:tcPr>
            <w:tcW w:w="1223" w:type="dxa"/>
            <w:gridSpan w:val="2"/>
            <w:vMerge w:val="restart"/>
            <w:tcBorders>
              <w:top w:val="nil"/>
              <w:left w:val="single" w:color="auto" w:sz="4" w:space="0"/>
              <w:bottom w:val="single" w:color="000000"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市场营销类</w:t>
            </w: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竞赛频道体育广告营销专员</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电视广告、电视制作、体育活动之营销；节目、赛事、活动策划执行；客户服务。</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喜爱、熟悉体育；性格开朗，沟通能力强，吃苦耐劳，抗压能力强；具备一定创意能力；有较好的服务客户的意识</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155"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24</w:t>
            </w:r>
          </w:p>
        </w:tc>
        <w:tc>
          <w:tcPr>
            <w:tcW w:w="1223" w:type="dxa"/>
            <w:gridSpan w:val="2"/>
            <w:vMerge w:val="continue"/>
            <w:tcBorders>
              <w:top w:val="nil"/>
              <w:left w:val="single" w:color="auto" w:sz="4" w:space="0"/>
              <w:bottom w:val="single" w:color="000000" w:sz="4" w:space="0"/>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竞赛频道体育赛事活动运营专员</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 xml:space="preserve"> 体育赛事、活动之策划、统筹、运营、执行；客户服务。</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喜爱体育、熟悉体育产业以及体育赛事活动运营；吃苦耐劳，抗压能力强；有管理潜质、具备体育经纪牌照者优先。</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258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25</w:t>
            </w:r>
          </w:p>
        </w:tc>
        <w:tc>
          <w:tcPr>
            <w:tcW w:w="1223" w:type="dxa"/>
            <w:gridSpan w:val="2"/>
            <w:vMerge w:val="continue"/>
            <w:tcBorders>
              <w:top w:val="nil"/>
              <w:left w:val="single" w:color="auto" w:sz="4" w:space="0"/>
              <w:bottom w:val="single" w:color="000000" w:sz="4" w:space="0"/>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广告经营中心市场营销</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负责拓展产业及传统广告等经营类项目策划营销，承担一定的经营任务指标。根据项目制定营销计划，负责项目宣传推广，活动组织，与合作公司协调、谈判，落实签约服务。定期进行市场调查，分析销售数据及客户资料，收集相关政策。拓展新客户，挖掘潜在客户并维护客户资源。维护经营项目日常运作，做好售后服务。</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工商管理、市场营销等相关专业，大学本科及以上学历，积极主动、热情开朗，具有优秀的沟通协调能力；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有较强的策划、开拓及谈判能力；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有较好的服务意识和团队合作意识，有较强的成功欲望；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有较好的文字表达能力和数据处理能力。</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3585"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26</w:t>
            </w:r>
          </w:p>
        </w:tc>
        <w:tc>
          <w:tcPr>
            <w:tcW w:w="1223" w:type="dxa"/>
            <w:gridSpan w:val="2"/>
            <w:vMerge w:val="continue"/>
            <w:tcBorders>
              <w:top w:val="nil"/>
              <w:left w:val="single" w:color="auto" w:sz="4" w:space="0"/>
              <w:bottom w:val="single" w:color="000000" w:sz="4" w:space="0"/>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广告经营中心文化产业运营</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完成文化产业项目发展战略规划，包括产业项目策划、开发建设、招商运营管理、商业开发等，承担一定的经营任务指标；打造文化产业品牌，对项目进行宣传推广、客户关系维护、资源整合运营等；统筹各方资源完成项目产业运作，不断调整、开发、设计新的合作模式；处理与外部机构，包括政府等各类关系；负责招商项目谈判、价格协调、落实签约；拓展新客户，挖掘潜在客户并维护客户资源；管理并维护租赁项目日常运作，跟进服务。</w:t>
            </w:r>
          </w:p>
        </w:tc>
        <w:tc>
          <w:tcPr>
            <w:tcW w:w="5200"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文化产业相关专业，大学本科及以上学历，积极主动、热情开朗，具有优秀的沟通协调能力；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具备较强的营销策划、开拓能力，具大局意识；</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具备市场敏感性和创新能力，有较好的客户服务意识和团队合作意识，有较强的成功欲望；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具备较强的文字表达能力和数据分析能力。</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975"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27</w:t>
            </w:r>
          </w:p>
        </w:tc>
        <w:tc>
          <w:tcPr>
            <w:tcW w:w="1223" w:type="dxa"/>
            <w:gridSpan w:val="2"/>
            <w:vMerge w:val="restart"/>
            <w:tcBorders>
              <w:top w:val="nil"/>
              <w:left w:val="single" w:color="auto" w:sz="4" w:space="0"/>
              <w:bottom w:val="single" w:color="000000"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财务类</w:t>
            </w: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成本会计员</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进行成本核算与控制、成本分析及费用管理,定期编制分析报表；</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评估成本方案，改进成本核算方法。</w:t>
            </w:r>
          </w:p>
        </w:tc>
        <w:tc>
          <w:tcPr>
            <w:tcW w:w="5200" w:type="dxa"/>
            <w:gridSpan w:val="3"/>
            <w:vMerge w:val="restart"/>
            <w:tcBorders>
              <w:top w:val="nil"/>
              <w:left w:val="single" w:color="auto" w:sz="4" w:space="0"/>
              <w:bottom w:val="single" w:color="000000"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会计、财务管理等相关专业本科以上学历；</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良好的学习能力、书面表达能力，有较强的团队合作精神，工作细致，敢于担当，服从上级的工作安排。</w:t>
            </w: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trHeight w:val="1365"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28</w:t>
            </w:r>
          </w:p>
        </w:tc>
        <w:tc>
          <w:tcPr>
            <w:tcW w:w="1223" w:type="dxa"/>
            <w:gridSpan w:val="2"/>
            <w:vMerge w:val="continue"/>
            <w:tcBorders>
              <w:top w:val="nil"/>
              <w:left w:val="single" w:color="auto" w:sz="4" w:space="0"/>
              <w:bottom w:val="single" w:color="000000" w:sz="4" w:space="0"/>
              <w:right w:val="single" w:color="auto" w:sz="4" w:space="0"/>
            </w:tcBorders>
            <w:shd w:val="clear"/>
            <w:vAlign w:val="top"/>
          </w:tcPr>
          <w:p>
            <w:pPr>
              <w:rPr>
                <w:rFonts w:hint="default" w:ascii="Verdana" w:hAnsi="Verdana" w:cs="Verdana"/>
                <w:sz w:val="18"/>
                <w:szCs w:val="18"/>
              </w:rPr>
            </w:pPr>
          </w:p>
        </w:tc>
        <w:tc>
          <w:tcPr>
            <w:tcW w:w="47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财务分析员</w:t>
            </w:r>
          </w:p>
        </w:tc>
        <w:tc>
          <w:tcPr>
            <w:tcW w:w="2715"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收集和整理各类财务数据，对财务数据和信息进行分析，编写分析报告及改善建议；</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参与编制年度预算，对预算执行情况进行分析。</w:t>
            </w:r>
          </w:p>
        </w:tc>
        <w:tc>
          <w:tcPr>
            <w:tcW w:w="5200" w:type="dxa"/>
            <w:gridSpan w:val="3"/>
            <w:vMerge w:val="continue"/>
            <w:tcBorders>
              <w:top w:val="nil"/>
              <w:left w:val="single" w:color="auto" w:sz="4" w:space="0"/>
              <w:bottom w:val="single" w:color="000000" w:sz="4" w:space="0"/>
              <w:right w:val="single" w:color="auto" w:sz="4" w:space="0"/>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c>
          <w:tcPr>
            <w:tcW w:w="236" w:type="dxa"/>
            <w:gridSpan w:val="2"/>
            <w:tcBorders>
              <w:top w:val="nil"/>
              <w:left w:val="nil"/>
              <w:bottom w:val="nil"/>
              <w:right w:val="nil"/>
            </w:tcBorders>
            <w:shd w:val="clear"/>
            <w:vAlign w:val="top"/>
          </w:tcPr>
          <w:p>
            <w:pPr>
              <w:rPr>
                <w:rFonts w:hint="default" w:ascii="Verdana" w:hAnsi="Verdana" w:cs="Verdana"/>
                <w:sz w:val="18"/>
                <w:szCs w:val="18"/>
              </w:rPr>
            </w:pPr>
          </w:p>
        </w:tc>
      </w:tr>
      <w:tr>
        <w:tblPrEx>
          <w:tblLayout w:type="fixed"/>
          <w:tblCellMar>
            <w:top w:w="0" w:type="dxa"/>
            <w:left w:w="108" w:type="dxa"/>
            <w:bottom w:w="0" w:type="dxa"/>
            <w:right w:w="108" w:type="dxa"/>
          </w:tblCellMar>
        </w:tblPrEx>
        <w:trPr>
          <w:gridAfter w:val="1"/>
          <w:wAfter w:w="156" w:type="dxa"/>
          <w:trHeight w:val="2430" w:hRule="atLeast"/>
        </w:trPr>
        <w:tc>
          <w:tcPr>
            <w:tcW w:w="457" w:type="dxa"/>
            <w:tcBorders>
              <w:top w:val="nil"/>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29</w:t>
            </w:r>
          </w:p>
        </w:tc>
        <w:tc>
          <w:tcPr>
            <w:tcW w:w="1303" w:type="dxa"/>
            <w:gridSpan w:val="3"/>
            <w:tcBorders>
              <w:top w:val="single" w:color="auto" w:sz="4" w:space="0"/>
              <w:left w:val="nil"/>
              <w:bottom w:val="single" w:color="auto" w:sz="4" w:space="0"/>
              <w:right w:val="single" w:color="000000" w:sz="4" w:space="0"/>
            </w:tcBorders>
            <w:shd w:val="clear"/>
            <w:vAlign w:val="top"/>
          </w:tcPr>
          <w:p>
            <w:pPr>
              <w:keepNext w:val="0"/>
              <w:keepLines w:val="0"/>
              <w:widowControl/>
              <w:suppressLineNumbers w:val="0"/>
              <w:spacing w:before="0" w:beforeAutospacing="0" w:after="0" w:afterAutospacing="0" w:line="294" w:lineRule="atLeast"/>
              <w:ind w:left="0" w:right="0"/>
              <w:jc w:val="center"/>
            </w:pPr>
            <w:r>
              <w:rPr>
                <w:rFonts w:hint="eastAsia" w:ascii="宋体" w:hAnsi="宋体" w:eastAsia="宋体" w:cs="宋体"/>
                <w:kern w:val="0"/>
                <w:sz w:val="24"/>
                <w:szCs w:val="24"/>
                <w:bdr w:val="none" w:color="auto" w:sz="0" w:space="0"/>
                <w:lang w:val="en-US" w:eastAsia="zh-CN" w:bidi="ar"/>
              </w:rPr>
              <w:t>人力资源专员</w:t>
            </w:r>
          </w:p>
        </w:tc>
        <w:tc>
          <w:tcPr>
            <w:tcW w:w="2068" w:type="dxa"/>
            <w:gridSpan w:val="2"/>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负责人力资源部分模块具体业务的执行。</w:t>
            </w:r>
          </w:p>
        </w:tc>
        <w:tc>
          <w:tcPr>
            <w:tcW w:w="6086" w:type="dxa"/>
            <w:gridSpan w:val="3"/>
            <w:tcBorders>
              <w:top w:val="nil"/>
              <w:left w:val="nil"/>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294" w:lineRule="atLeast"/>
              <w:ind w:left="0" w:right="0"/>
              <w:jc w:val="left"/>
            </w:pPr>
            <w:r>
              <w:rPr>
                <w:rFonts w:hint="eastAsia" w:ascii="宋体" w:hAnsi="宋体" w:eastAsia="宋体" w:cs="宋体"/>
                <w:kern w:val="0"/>
                <w:sz w:val="22"/>
                <w:szCs w:val="22"/>
                <w:bdr w:val="none" w:color="auto" w:sz="0" w:space="0"/>
                <w:lang w:val="en-US" w:eastAsia="zh-CN" w:bidi="ar"/>
              </w:rPr>
              <w:t xml:space="preserve">本科以上学历，管理类相关专业； </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有良好的职业道德素质和学习能力；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熟悉人力资源管理六大模块业务，熟练掌握人力资源规划、招聘、绩效考核等工作方法，专业成绩优秀；</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熟练使用各种办公软件，文字写作能力强，能独立撰写各类方案、报告、制度；</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具备较好的表达、沟通、组织、协调能力和亲和力；</w:t>
            </w:r>
            <w:r>
              <w:rPr>
                <w:rFonts w:hint="eastAsia" w:ascii="宋体" w:hAnsi="宋体" w:eastAsia="宋体" w:cs="宋体"/>
                <w:kern w:val="0"/>
                <w:sz w:val="22"/>
                <w:szCs w:val="22"/>
                <w:bdr w:val="none" w:color="auto" w:sz="0" w:space="0"/>
                <w:lang w:val="en-US" w:eastAsia="zh-CN" w:bidi="ar"/>
              </w:rPr>
              <w:br w:type="textWrapping"/>
            </w:r>
            <w:r>
              <w:rPr>
                <w:rFonts w:hint="eastAsia" w:ascii="宋体" w:hAnsi="宋体" w:eastAsia="宋体" w:cs="宋体"/>
                <w:kern w:val="0"/>
                <w:sz w:val="22"/>
                <w:szCs w:val="22"/>
                <w:bdr w:val="none" w:color="auto" w:sz="0" w:space="0"/>
                <w:lang w:val="en-US" w:eastAsia="zh-CN" w:bidi="ar"/>
              </w:rPr>
              <w:t>具有HR实习经验，曾在管理咨询公司参与过人力资源管理项目者优先。</w:t>
            </w:r>
          </w:p>
        </w:tc>
        <w:tc>
          <w:tcPr>
            <w:tcW w:w="236" w:type="dxa"/>
            <w:gridSpan w:val="2"/>
            <w:shd w:val="clear"/>
            <w:vAlign w:val="top"/>
          </w:tcPr>
          <w:p>
            <w:pPr>
              <w:rPr>
                <w:rFonts w:hint="default" w:ascii="Verdana" w:hAnsi="Verdana" w:cs="Verdana"/>
                <w:sz w:val="18"/>
                <w:szCs w:val="18"/>
              </w:rPr>
            </w:pPr>
          </w:p>
        </w:tc>
        <w:tc>
          <w:tcPr>
            <w:tcW w:w="236" w:type="dxa"/>
            <w:gridSpan w:val="2"/>
            <w:shd w:val="clear"/>
            <w:vAlign w:val="top"/>
          </w:tcPr>
          <w:p>
            <w:pPr>
              <w:rPr>
                <w:rFonts w:hint="default" w:ascii="Verdana" w:hAnsi="Verdana" w:cs="Verdana"/>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A4029"/>
    <w:rsid w:val="13F33CD8"/>
    <w:rsid w:val="375A40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000000"/>
      <w:u w:val="single"/>
    </w:rPr>
  </w:style>
  <w:style w:type="character" w:styleId="5">
    <w:name w:val="Hyperlink"/>
    <w:basedOn w:val="2"/>
    <w:uiPriority w:val="0"/>
    <w:rPr>
      <w:color w:val="00000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2018-04-02T05:38:00Z</dcterms:created>
  <dc:creator>yellow</dc:creator>
  <cp:lastModifiedBy>yellow</cp:lastModifiedBy>
  <dcterms:modified xsi:type="dcterms:W3CDTF">2018-04-02T05:43:48Z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