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B7" w:rsidRDefault="00A937B7" w:rsidP="00A937B7">
      <w:pPr>
        <w:spacing w:line="600" w:lineRule="exact"/>
        <w:rPr>
          <w:rFonts w:eastAsia="黑体" w:hAnsi="黑体" w:hint="eastAsia"/>
          <w:szCs w:val="32"/>
        </w:rPr>
      </w:pPr>
      <w:r>
        <w:rPr>
          <w:rFonts w:eastAsia="黑体" w:hAnsi="黑体" w:hint="eastAsia"/>
          <w:szCs w:val="32"/>
        </w:rPr>
        <w:t>附件</w:t>
      </w:r>
      <w:r>
        <w:rPr>
          <w:rFonts w:eastAsia="黑体" w:hAnsi="黑体" w:hint="eastAsia"/>
          <w:szCs w:val="32"/>
        </w:rPr>
        <w:t>1</w:t>
      </w:r>
    </w:p>
    <w:p w:rsidR="00A937B7" w:rsidRDefault="00A937B7" w:rsidP="00A937B7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proofErr w:type="gramStart"/>
      <w:r>
        <w:rPr>
          <w:rFonts w:eastAsia="方正小标宋简体" w:cs="仿宋_GB2312" w:hint="eastAsia"/>
          <w:sz w:val="44"/>
          <w:szCs w:val="44"/>
        </w:rPr>
        <w:t>纵</w:t>
      </w:r>
      <w:proofErr w:type="gramEnd"/>
      <w:r>
        <w:rPr>
          <w:rFonts w:eastAsia="方正小标宋简体" w:cs="仿宋_GB2312" w:hint="eastAsia"/>
          <w:sz w:val="44"/>
          <w:szCs w:val="44"/>
        </w:rPr>
        <w:t>跳摸高</w:t>
      </w:r>
      <w:r>
        <w:rPr>
          <w:rFonts w:ascii="方正小标宋简体" w:eastAsia="方正小标宋简体" w:hAnsi="黑体" w:hint="eastAsia"/>
          <w:sz w:val="44"/>
          <w:szCs w:val="44"/>
        </w:rPr>
        <w:t>评分标准</w:t>
      </w:r>
    </w:p>
    <w:p w:rsidR="00A937B7" w:rsidRDefault="00A937B7" w:rsidP="00A937B7">
      <w:pPr>
        <w:spacing w:line="560" w:lineRule="exact"/>
        <w:jc w:val="left"/>
        <w:rPr>
          <w:rFonts w:cs="仿宋_GB2312" w:hint="eastAsia"/>
          <w:szCs w:val="32"/>
        </w:rPr>
      </w:pPr>
    </w:p>
    <w:p w:rsidR="00A937B7" w:rsidRDefault="00A937B7" w:rsidP="00A937B7">
      <w:pPr>
        <w:spacing w:line="560" w:lineRule="exact"/>
        <w:ind w:firstLineChars="200" w:firstLine="640"/>
        <w:jc w:val="left"/>
        <w:rPr>
          <w:rFonts w:cs="仿宋_GB2312" w:hint="eastAsia"/>
          <w:szCs w:val="32"/>
        </w:rPr>
      </w:pPr>
      <w:r>
        <w:rPr>
          <w:rFonts w:cs="仿宋_GB2312" w:hint="eastAsia"/>
          <w:szCs w:val="32"/>
        </w:rPr>
        <w:t>达标标准：男子≥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5"/>
          <w:attr w:name="UnitName" w:val="厘米"/>
        </w:smartTagPr>
        <w:r>
          <w:rPr>
            <w:rFonts w:cs="仿宋_GB2312" w:hint="eastAsia"/>
            <w:szCs w:val="32"/>
          </w:rPr>
          <w:t>265厘米</w:t>
        </w:r>
      </w:smartTag>
      <w:r>
        <w:rPr>
          <w:rFonts w:cs="仿宋_GB2312" w:hint="eastAsia"/>
          <w:szCs w:val="32"/>
        </w:rPr>
        <w:t>，女子≥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"/>
          <w:attr w:name="UnitName" w:val="厘米"/>
        </w:smartTagPr>
        <w:r>
          <w:rPr>
            <w:rFonts w:cs="仿宋_GB2312" w:hint="eastAsia"/>
            <w:szCs w:val="32"/>
          </w:rPr>
          <w:t>230厘米</w:t>
        </w:r>
      </w:smartTag>
    </w:p>
    <w:p w:rsidR="00A937B7" w:rsidRDefault="00A937B7" w:rsidP="00A937B7">
      <w:pPr>
        <w:spacing w:line="560" w:lineRule="exact"/>
        <w:ind w:firstLineChars="200" w:firstLine="640"/>
        <w:jc w:val="left"/>
        <w:rPr>
          <w:rFonts w:cs="仿宋_GB2312" w:hint="eastAsia"/>
          <w:szCs w:val="32"/>
        </w:rPr>
      </w:pPr>
      <w:r>
        <w:rPr>
          <w:rFonts w:cs="仿宋_GB2312" w:hint="eastAsia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A937B7" w:rsidRDefault="00A937B7" w:rsidP="00A937B7">
      <w:pPr>
        <w:rPr>
          <w:rFonts w:cs="仿宋_GB2312" w:hint="eastAsia"/>
          <w:szCs w:val="32"/>
        </w:rPr>
      </w:pPr>
      <w:r>
        <w:rPr>
          <w:rFonts w:cs="仿宋_GB2312" w:hint="eastAsia"/>
          <w:szCs w:val="32"/>
        </w:rPr>
        <w:t>注意事项：（1）起跳时，受测者双腿不能移动或</w:t>
      </w:r>
      <w:proofErr w:type="gramStart"/>
      <w:r>
        <w:rPr>
          <w:rFonts w:cs="仿宋_GB2312" w:hint="eastAsia"/>
          <w:szCs w:val="32"/>
        </w:rPr>
        <w:t>有垫步动作</w:t>
      </w:r>
      <w:proofErr w:type="gramEnd"/>
      <w:r>
        <w:rPr>
          <w:rFonts w:cs="仿宋_GB2312" w:hint="eastAsia"/>
          <w:szCs w:val="32"/>
        </w:rPr>
        <w:t>；（2）受测者指甲不得超过指尖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厘米"/>
        </w:smartTagPr>
        <w:r>
          <w:rPr>
            <w:rFonts w:cs="仿宋_GB2312" w:hint="eastAsia"/>
            <w:szCs w:val="32"/>
          </w:rPr>
          <w:t>0.3厘米</w:t>
        </w:r>
      </w:smartTag>
      <w:r>
        <w:rPr>
          <w:rFonts w:cs="仿宋_GB2312" w:hint="eastAsia"/>
          <w:szCs w:val="32"/>
        </w:rPr>
        <w:t>；（3）受测者徒手触摸，不得带手套等其他物品；（4）受测者统一采用赤脚（可穿袜子）起跳，起跳处铺垫不超过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>
          <w:rPr>
            <w:rFonts w:cs="仿宋_GB2312" w:hint="eastAsia"/>
            <w:szCs w:val="32"/>
          </w:rPr>
          <w:t>2厘米</w:t>
        </w:r>
      </w:smartTag>
      <w:r>
        <w:rPr>
          <w:rFonts w:cs="仿宋_GB2312" w:hint="eastAsia"/>
          <w:szCs w:val="32"/>
        </w:rPr>
        <w:t>的硬质无弹性垫子。</w:t>
      </w:r>
    </w:p>
    <w:p w:rsidR="00634E76" w:rsidRPr="00A937B7" w:rsidRDefault="00634E76">
      <w:bookmarkStart w:id="0" w:name="_GoBack"/>
      <w:bookmarkEnd w:id="0"/>
    </w:p>
    <w:sectPr w:rsidR="00634E76" w:rsidRPr="00A9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C"/>
    <w:rsid w:val="00634E76"/>
    <w:rsid w:val="00A937B7"/>
    <w:rsid w:val="00E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AC6D-AB23-4D3A-BA57-6ED122D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B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2018-09-29T07:59:00Z</dcterms:created>
  <dcterms:modified xsi:type="dcterms:W3CDTF">2018-09-29T08:00:00Z</dcterms:modified>
</cp:coreProperties>
</file>