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641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附件：1.岗位需求</w:t>
      </w:r>
    </w:p>
    <w:tbl>
      <w:tblPr>
        <w:tblStyle w:val="4"/>
        <w:tblpPr w:leftFromText="180" w:rightFromText="180" w:vertAnchor="text" w:horzAnchor="page" w:tblpX="1489" w:tblpY="414"/>
        <w:tblOverlap w:val="never"/>
        <w:tblW w:w="885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80"/>
        <w:gridCol w:w="555"/>
        <w:gridCol w:w="495"/>
        <w:gridCol w:w="615"/>
        <w:gridCol w:w="566"/>
        <w:gridCol w:w="435"/>
        <w:gridCol w:w="480"/>
        <w:gridCol w:w="959"/>
        <w:gridCol w:w="42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招考职位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</w:tc>
        <w:tc>
          <w:tcPr>
            <w:tcW w:w="61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4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8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劳务派遣        工作人员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考评人员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  <w:t>全日制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大专及以上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男性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4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政治思想端正，具有高度的敬业精神和工作激情、良好的学习能力和创新能力、较强的沟通协调能力和执行力；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（二）年龄30周岁以下（含30周岁），身体健康；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（三）本岗位执行外勤工作，会有24小时轮值，并有夜间检查等工作内容 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（四）需持有C1及以上驾驶证（B1驾驶资格优先），一年及以上实际驾驶经验，无不良驾驶记录、无重大事故及交通违章，具有较强的安全意识，驾驶技术娴熟，熟悉佛山市南海区范围路况；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（五）</w:t>
            </w:r>
            <w:r>
              <w:rPr>
                <w:rFonts w:hint="eastAsia" w:ascii="宋体" w:hAnsi="宋体" w:cs="宋体"/>
                <w:szCs w:val="21"/>
              </w:rPr>
              <w:t>能熟练使用办公软件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（六）佛山市户籍优先；复退军人学历可放宽至高中（或中专）；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42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劳务派遣        工作人员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考评人员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  <w:t>全日制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大专及以上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公共管理类、中国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"https://www.dxsbb.com/news/list_199.html" \t "https://www.dxsbb.com/news/_blank" </w:instrTex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文学类</w:t>
            </w:r>
          </w:p>
        </w:tc>
        <w:tc>
          <w:tcPr>
            <w:tcW w:w="4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（一）政治思想端正，具有高度的敬业精神和工作激情、良好的学习能力和创新能力、较强的沟通协调能力和执行力；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（二）年龄30周岁以下（含30周岁）；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（三）熟练掌握普通话和粤语，有较深厚的文字功底和良好的表达能力，有一定策划组织和现场控制能力；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（四）具有较强的语言文字表达能力、提炼能力，熟练掌握公文管理、公文写作技巧，熟悉办公设备和办公软件操作；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（五）佛山市户籍；女性优先。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6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招考职位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4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7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劳务派遣        工作人员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考评人员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  <w:t>全日制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大专及以上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统计学、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</w:t>
            </w:r>
          </w:p>
        </w:tc>
        <w:tc>
          <w:tcPr>
            <w:tcW w:w="4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（一）政治思想端正，具有高度的敬业精神和工作激情、良好的学习能力和创新能力、较强的沟通协调能力和执行力；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（二）年龄30周岁以下（含30周岁）；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（三）熟练掌握普通话和粤语，熟悉数据库知识，具有良好的统计分析知识，熟练掌握各种数据分析软件；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（四）有数据统计分析等相关工作经验者优先；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（五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）佛山市户籍优先。</w:t>
            </w:r>
          </w:p>
        </w:tc>
      </w:tr>
    </w:tbl>
    <w:p/>
    <w:p/>
    <w:sectPr>
      <w:pgSz w:w="11906" w:h="16838"/>
      <w:pgMar w:top="10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ABAF3B"/>
    <w:multiLevelType w:val="singleLevel"/>
    <w:tmpl w:val="73ABAF3B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D1237B"/>
    <w:rsid w:val="004C3A6D"/>
    <w:rsid w:val="06B90087"/>
    <w:rsid w:val="08BC0C39"/>
    <w:rsid w:val="0A981CD1"/>
    <w:rsid w:val="19966450"/>
    <w:rsid w:val="201813BF"/>
    <w:rsid w:val="2DD957DB"/>
    <w:rsid w:val="2FC93751"/>
    <w:rsid w:val="30CD24B0"/>
    <w:rsid w:val="30E87251"/>
    <w:rsid w:val="312A6EBA"/>
    <w:rsid w:val="3529298E"/>
    <w:rsid w:val="3B334FBA"/>
    <w:rsid w:val="3E8A3970"/>
    <w:rsid w:val="40151310"/>
    <w:rsid w:val="441A3A1F"/>
    <w:rsid w:val="47F91125"/>
    <w:rsid w:val="4C397183"/>
    <w:rsid w:val="55694ADD"/>
    <w:rsid w:val="59347308"/>
    <w:rsid w:val="59A86EEF"/>
    <w:rsid w:val="59FC7532"/>
    <w:rsid w:val="5AD1237B"/>
    <w:rsid w:val="60BB6762"/>
    <w:rsid w:val="60CF7047"/>
    <w:rsid w:val="6F4C7B14"/>
    <w:rsid w:val="755D420C"/>
    <w:rsid w:val="7A343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2018-09-27T01:04:00Z</dcterms:created>
  <dc:creator>趁，此生未老</dc:creator>
  <cp:lastModifiedBy>花开浅夏</cp:lastModifiedBy>
  <cp:lastPrinted>2018-11-01T08:06:28Z</cp:lastPrinted>
  <dcterms:modified xsi:type="dcterms:W3CDTF">2018-11-01T08:06:31Z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