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hd w:val="clear" w:color="auto" w:fill="auto"/>
        </w:rPr>
      </w:pPr>
      <w:r>
        <w:rPr>
          <w:shd w:val="clear" w:color="auto" w:fill="auto"/>
        </w:rPr>
        <w:t>窗体顶端</w:t>
      </w:r>
    </w:p>
    <w:p>
      <w:pPr>
        <w:widowControl/>
        <w:jc w:val="center"/>
        <w:rPr>
          <w:rFonts w:hint="default" w:ascii="Times New Roman" w:hAnsi="Times New Roman" w:eastAsia="方正小标宋简体" w:cs="Times New Roman"/>
          <w:b/>
          <w:bCs/>
          <w:kern w:val="0"/>
          <w:sz w:val="44"/>
          <w:szCs w:val="44"/>
        </w:rPr>
      </w:pPr>
      <w:r>
        <w:rPr>
          <w:rFonts w:hint="default" w:ascii="Times New Roman" w:hAnsi="Times New Roman" w:eastAsia="方正小标宋简体" w:cs="Times New Roman"/>
          <w:b/>
          <w:bCs/>
          <w:kern w:val="0"/>
          <w:sz w:val="44"/>
          <w:szCs w:val="44"/>
          <w:lang w:val="en-US" w:eastAsia="zh-CN"/>
        </w:rPr>
        <w:t>2017年度人事代理工作人员招聘公告</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根据工作需要，</w:t>
      </w:r>
      <w:r>
        <w:rPr>
          <w:rFonts w:hint="default" w:ascii="Times New Roman" w:hAnsi="Times New Roman" w:eastAsia="仿宋_GB2312" w:cs="Times New Roman"/>
          <w:b w:val="0"/>
          <w:bCs w:val="0"/>
          <w:kern w:val="0"/>
          <w:sz w:val="32"/>
          <w:szCs w:val="32"/>
          <w:lang w:eastAsia="zh-CN"/>
        </w:rPr>
        <w:t>桂林师范高等专科学校</w:t>
      </w:r>
      <w:r>
        <w:rPr>
          <w:rFonts w:hint="default" w:ascii="Times New Roman" w:hAnsi="Times New Roman" w:eastAsia="仿宋_GB2312" w:cs="Times New Roman"/>
          <w:b w:val="0"/>
          <w:bCs w:val="0"/>
          <w:kern w:val="0"/>
          <w:sz w:val="32"/>
          <w:szCs w:val="32"/>
        </w:rPr>
        <w:t>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年度面向</w:t>
      </w:r>
      <w:r>
        <w:rPr>
          <w:rFonts w:hint="default" w:ascii="Times New Roman" w:hAnsi="Times New Roman" w:eastAsia="仿宋_GB2312" w:cs="Times New Roman"/>
          <w:b w:val="0"/>
          <w:bCs w:val="0"/>
          <w:kern w:val="0"/>
          <w:sz w:val="32"/>
          <w:szCs w:val="32"/>
          <w:lang w:eastAsia="zh-CN"/>
        </w:rPr>
        <w:t>社会</w:t>
      </w:r>
      <w:r>
        <w:rPr>
          <w:rFonts w:hint="default" w:ascii="Times New Roman" w:hAnsi="Times New Roman" w:eastAsia="仿宋_GB2312" w:cs="Times New Roman"/>
          <w:b w:val="0"/>
          <w:bCs w:val="0"/>
          <w:kern w:val="0"/>
          <w:sz w:val="32"/>
          <w:szCs w:val="32"/>
        </w:rPr>
        <w:t>公开招聘人事代理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w:t>
      </w:r>
      <w:r>
        <w:rPr>
          <w:rFonts w:hint="default" w:ascii="Times New Roman" w:hAnsi="Times New Roman" w:eastAsia="仿宋_GB2312" w:cs="Times New Roman"/>
          <w:b w:val="0"/>
          <w:bCs w:val="0"/>
          <w:kern w:val="0"/>
          <w:sz w:val="32"/>
          <w:szCs w:val="32"/>
          <w:lang w:val="en-US" w:eastAsia="zh-CN"/>
        </w:rPr>
        <w:t>15</w:t>
      </w:r>
      <w:r>
        <w:rPr>
          <w:rFonts w:hint="default" w:ascii="Times New Roman" w:hAnsi="Times New Roman" w:eastAsia="仿宋_GB2312" w:cs="Times New Roman"/>
          <w:b w:val="0"/>
          <w:bCs w:val="0"/>
          <w:kern w:val="0"/>
          <w:sz w:val="32"/>
          <w:szCs w:val="32"/>
        </w:rPr>
        <w:t>名。</w:t>
      </w:r>
      <w:r>
        <w:rPr>
          <w:rFonts w:hint="default" w:ascii="Times New Roman" w:hAnsi="Times New Roman" w:eastAsia="仿宋_GB2312" w:cs="Times New Roman"/>
          <w:b w:val="0"/>
          <w:bCs w:val="0"/>
          <w:kern w:val="0"/>
          <w:sz w:val="32"/>
          <w:szCs w:val="32"/>
          <w:lang w:eastAsia="zh-CN"/>
        </w:rPr>
        <w:t>现将有关事项公告如下：</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eastAsia" w:ascii="黑体" w:hAnsi="黑体" w:eastAsia="黑体" w:cs="黑体"/>
          <w:b w:val="0"/>
          <w:bCs w:val="0"/>
          <w:kern w:val="0"/>
          <w:sz w:val="32"/>
          <w:szCs w:val="32"/>
          <w:lang w:val="en-US" w:eastAsia="zh-CN"/>
        </w:rPr>
        <w:t xml:space="preserve"> </w:t>
      </w:r>
      <w:r>
        <w:rPr>
          <w:rFonts w:hint="eastAsia" w:ascii="黑体" w:hAnsi="黑体" w:eastAsia="黑体" w:cs="黑体"/>
          <w:b w:val="0"/>
          <w:bCs w:val="0"/>
          <w:kern w:val="0"/>
          <w:sz w:val="32"/>
          <w:szCs w:val="32"/>
        </w:rPr>
        <w:t>一、招聘岗位</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招聘岗位详见《桂林师范高等专科学校201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人员招聘计划表》（附件1）。</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二、招聘条件</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（一）具有中华人民共和国国籍。</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（二）遵纪守法，品行端正，具有良好的职业道德。</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（三）具有正常履行岗位职责的身体条件。</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（四）具有履行岗位职责所需的文化程度、业务知识和工作能力。</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（五）应聘实行执业（职业）资格制度职位的须具有相应的执业（职业）资格。</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（六）具备应聘岗位所需要的其他聘用条件</w:t>
      </w:r>
      <w:r>
        <w:rPr>
          <w:rFonts w:hint="default" w:ascii="Times New Roman" w:hAnsi="Times New Roman" w:eastAsia="仿宋_GB2312" w:cs="Times New Roman"/>
          <w:b w:val="0"/>
          <w:bCs w:val="0"/>
          <w:kern w:val="0"/>
          <w:sz w:val="32"/>
          <w:szCs w:val="32"/>
          <w:lang w:eastAsia="zh-CN"/>
        </w:rPr>
        <w:t>，</w:t>
      </w:r>
      <w:r>
        <w:rPr>
          <w:rFonts w:hint="default" w:ascii="Times New Roman" w:hAnsi="Times New Roman" w:eastAsia="仿宋_GB2312" w:cs="Times New Roman"/>
          <w:b w:val="0"/>
          <w:bCs w:val="0"/>
          <w:kern w:val="0"/>
          <w:sz w:val="32"/>
          <w:szCs w:val="32"/>
        </w:rPr>
        <w:t>详见《桂林师范高等专科学校201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人员招聘计划表》。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（七）具有下列情形之一的人员不得报名：</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1．现役军人。</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2．曾因犯罪受过刑事处罚的人员和曾被开除公职的人员。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3．</w:t>
      </w:r>
      <w:r>
        <w:rPr>
          <w:rFonts w:hint="default" w:ascii="Times New Roman" w:hAnsi="Times New Roman" w:eastAsia="仿宋_GB2312" w:cs="Times New Roman"/>
          <w:b w:val="0"/>
          <w:bCs w:val="0"/>
          <w:kern w:val="0"/>
          <w:sz w:val="32"/>
          <w:szCs w:val="32"/>
          <w:lang w:eastAsia="zh-CN"/>
        </w:rPr>
        <w:t>在</w:t>
      </w:r>
      <w:r>
        <w:rPr>
          <w:rFonts w:hint="default" w:ascii="Times New Roman" w:hAnsi="Times New Roman" w:eastAsia="仿宋_GB2312" w:cs="Times New Roman"/>
          <w:b w:val="0"/>
          <w:bCs w:val="0"/>
          <w:kern w:val="0"/>
          <w:sz w:val="32"/>
          <w:szCs w:val="32"/>
        </w:rPr>
        <w:t>各级公务员和事业单位工作人员招考中被认定有违纪违规行为且仍在处罚期限内的人员。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4．在读的普通高校非201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年应届毕业生。</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5．其他具有法律法规规定不得聘用的人员。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（八）其他</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1．本次招聘条件中凡涉及时间段的计算，均以201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年2月28日为界。</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国家机关（含参照公务员管理的事业单位）和事业单位在职在编人员参加应聘，须先取得单位及主管部门的书面同意后，方能报名应试，并在进入面试资格审查时提供所在单位及其主管部门同意应聘的书面证明，否则不予进入面试。</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黑体" w:hAnsi="黑体" w:eastAsia="黑体" w:cs="黑体"/>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三、报名和资格审查</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本公告发布时间：201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w:t>
      </w:r>
      <w:r>
        <w:rPr>
          <w:rFonts w:hint="default" w:ascii="Times New Roman" w:hAnsi="Times New Roman" w:eastAsia="仿宋_GB2312" w:cs="Times New Roman"/>
          <w:b w:val="0"/>
          <w:bCs w:val="0"/>
          <w:kern w:val="0"/>
          <w:sz w:val="32"/>
          <w:szCs w:val="32"/>
          <w:lang w:val="en-US" w:eastAsia="zh-CN"/>
        </w:rPr>
        <w:t>3</w:t>
      </w:r>
      <w:r>
        <w:rPr>
          <w:rFonts w:hint="default" w:ascii="Times New Roman" w:hAnsi="Times New Roman" w:eastAsia="仿宋_GB2312" w:cs="Times New Roman"/>
          <w:b w:val="0"/>
          <w:bCs w:val="0"/>
          <w:kern w:val="0"/>
          <w:sz w:val="32"/>
          <w:szCs w:val="32"/>
        </w:rPr>
        <w:t>月</w:t>
      </w:r>
      <w:r>
        <w:rPr>
          <w:rFonts w:hint="default" w:ascii="Times New Roman" w:hAnsi="Times New Roman" w:eastAsia="仿宋_GB2312" w:cs="Times New Roman"/>
          <w:b w:val="0"/>
          <w:bCs w:val="0"/>
          <w:kern w:val="0"/>
          <w:sz w:val="32"/>
          <w:szCs w:val="32"/>
          <w:lang w:val="en-US" w:eastAsia="zh-CN"/>
        </w:rPr>
        <w:t>1</w:t>
      </w:r>
      <w:r>
        <w:rPr>
          <w:rFonts w:hint="eastAsia" w:ascii="Times New Roman" w:hAnsi="Times New Roman" w:eastAsia="仿宋_GB2312" w:cs="Times New Roman"/>
          <w:b w:val="0"/>
          <w:bCs w:val="0"/>
          <w:kern w:val="0"/>
          <w:sz w:val="32"/>
          <w:szCs w:val="32"/>
          <w:lang w:val="en-US" w:eastAsia="zh-CN"/>
        </w:rPr>
        <w:t>4</w:t>
      </w:r>
      <w:r>
        <w:rPr>
          <w:rFonts w:hint="default" w:ascii="Times New Roman" w:hAnsi="Times New Roman" w:eastAsia="仿宋_GB2312" w:cs="Times New Roman"/>
          <w:b w:val="0"/>
          <w:bCs w:val="0"/>
          <w:kern w:val="0"/>
          <w:sz w:val="32"/>
          <w:szCs w:val="32"/>
        </w:rPr>
        <w:t>日至201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w:t>
      </w:r>
      <w:r>
        <w:rPr>
          <w:rFonts w:hint="default" w:ascii="Times New Roman" w:hAnsi="Times New Roman" w:eastAsia="仿宋_GB2312" w:cs="Times New Roman"/>
          <w:b w:val="0"/>
          <w:bCs w:val="0"/>
          <w:kern w:val="0"/>
          <w:sz w:val="32"/>
          <w:szCs w:val="32"/>
          <w:lang w:val="en-US" w:eastAsia="zh-CN"/>
        </w:rPr>
        <w:t>4</w:t>
      </w:r>
      <w:r>
        <w:rPr>
          <w:rFonts w:hint="default" w:ascii="Times New Roman" w:hAnsi="Times New Roman" w:eastAsia="仿宋_GB2312" w:cs="Times New Roman"/>
          <w:b w:val="0"/>
          <w:bCs w:val="0"/>
          <w:kern w:val="0"/>
          <w:sz w:val="32"/>
          <w:szCs w:val="32"/>
        </w:rPr>
        <w:t>月</w:t>
      </w:r>
      <w:r>
        <w:rPr>
          <w:rFonts w:hint="default" w:ascii="Times New Roman" w:hAnsi="Times New Roman" w:eastAsia="仿宋_GB2312" w:cs="Times New Roman"/>
          <w:b w:val="0"/>
          <w:bCs w:val="0"/>
          <w:kern w:val="0"/>
          <w:sz w:val="32"/>
          <w:szCs w:val="32"/>
          <w:lang w:val="en-US" w:eastAsia="zh-CN"/>
        </w:rPr>
        <w:t>1</w:t>
      </w:r>
      <w:r>
        <w:rPr>
          <w:rFonts w:hint="eastAsia" w:ascii="Times New Roman" w:hAnsi="Times New Roman" w:eastAsia="仿宋_GB2312" w:cs="Times New Roman"/>
          <w:b w:val="0"/>
          <w:bCs w:val="0"/>
          <w:kern w:val="0"/>
          <w:sz w:val="32"/>
          <w:szCs w:val="32"/>
          <w:lang w:val="en-US" w:eastAsia="zh-CN"/>
        </w:rPr>
        <w:t>3</w:t>
      </w:r>
      <w:r>
        <w:rPr>
          <w:rFonts w:hint="default" w:ascii="Times New Roman" w:hAnsi="Times New Roman" w:eastAsia="仿宋_GB2312" w:cs="Times New Roman"/>
          <w:b w:val="0"/>
          <w:bCs w:val="0"/>
          <w:kern w:val="0"/>
          <w:sz w:val="32"/>
          <w:szCs w:val="32"/>
        </w:rPr>
        <w:t>日</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（一）报名方式及时间</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1．报名方式</w:t>
      </w:r>
      <w:r>
        <w:rPr>
          <w:rFonts w:hint="eastAsia" w:ascii="Times New Roman" w:hAnsi="Times New Roman" w:eastAsia="仿宋_GB2312" w:cs="Times New Roman"/>
          <w:b w:val="0"/>
          <w:bCs w:val="0"/>
          <w:kern w:val="0"/>
          <w:sz w:val="32"/>
          <w:szCs w:val="32"/>
          <w:lang w:eastAsia="zh-CN"/>
        </w:rPr>
        <w:t>：</w:t>
      </w:r>
      <w:r>
        <w:rPr>
          <w:rFonts w:hint="default" w:ascii="Times New Roman" w:hAnsi="Times New Roman" w:eastAsia="仿宋_GB2312" w:cs="Times New Roman"/>
          <w:b w:val="0"/>
          <w:bCs w:val="0"/>
          <w:kern w:val="0"/>
          <w:sz w:val="32"/>
          <w:szCs w:val="32"/>
        </w:rPr>
        <w:t>本次报名采取电子邮件报名方式。电子邮件报名时，请将邮件主题及应聘文档按“桂林师范高等专科学校201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年人事代理工作人员招聘材料＋姓名”格式命名。</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应聘者需填写《桂林师范高等专科学校201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年度招聘人事代理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人员报名登记表》（附件2），并提交求职材料。求职材料包含：（1）《桂林师范高等专科学校201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年度招聘人事代理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报名登记表》；（2）报名登记表上填写内容的证明材料（身份证、毕业证、学位证、职称证、主要教学科研成果证明及获奖证书等材料原件扫描件/复印件）；（3）有海外学习工作经历的需提供留学回国证明、学历认证等材料原件扫描件/复印件。</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应聘者请将《桂林师范高等专科学校201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年度招聘人事代理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人员报名登记表》及应聘证明材料原件扫描并制作成一份PDF格式材料后，发送至邮箱：rskzp201</w:t>
      </w:r>
      <w:r>
        <w:rPr>
          <w:rFonts w:hint="default" w:ascii="Times New Roman" w:hAnsi="Times New Roman" w:eastAsia="仿宋_GB2312" w:cs="Times New Roman"/>
          <w:b w:val="0"/>
          <w:bCs w:val="0"/>
          <w:kern w:val="0"/>
          <w:sz w:val="32"/>
          <w:szCs w:val="32"/>
          <w:lang w:val="en-US" w:eastAsia="zh-CN"/>
        </w:rPr>
        <w:t>6</w:t>
      </w:r>
      <w:r>
        <w:rPr>
          <w:rFonts w:hint="default" w:ascii="Times New Roman" w:hAnsi="Times New Roman" w:eastAsia="仿宋_GB2312" w:cs="Times New Roman"/>
          <w:b w:val="0"/>
          <w:bCs w:val="0"/>
          <w:kern w:val="0"/>
          <w:sz w:val="32"/>
          <w:szCs w:val="32"/>
        </w:rPr>
        <w:t>@163.com。</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2．报名时间：网上报名时间为自公告发布之日至201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w:t>
      </w:r>
      <w:r>
        <w:rPr>
          <w:rFonts w:hint="default" w:ascii="Times New Roman" w:hAnsi="Times New Roman" w:eastAsia="仿宋_GB2312" w:cs="Times New Roman"/>
          <w:b w:val="0"/>
          <w:bCs w:val="0"/>
          <w:kern w:val="0"/>
          <w:sz w:val="32"/>
          <w:szCs w:val="32"/>
          <w:lang w:val="en-US" w:eastAsia="zh-CN"/>
        </w:rPr>
        <w:t>4</w:t>
      </w:r>
      <w:r>
        <w:rPr>
          <w:rFonts w:hint="default" w:ascii="Times New Roman" w:hAnsi="Times New Roman" w:eastAsia="仿宋_GB2312" w:cs="Times New Roman"/>
          <w:b w:val="0"/>
          <w:bCs w:val="0"/>
          <w:kern w:val="0"/>
          <w:sz w:val="32"/>
          <w:szCs w:val="32"/>
        </w:rPr>
        <w:t>月</w:t>
      </w:r>
      <w:r>
        <w:rPr>
          <w:rFonts w:hint="default" w:ascii="Times New Roman" w:hAnsi="Times New Roman" w:eastAsia="仿宋_GB2312" w:cs="Times New Roman"/>
          <w:b w:val="0"/>
          <w:bCs w:val="0"/>
          <w:kern w:val="0"/>
          <w:sz w:val="32"/>
          <w:szCs w:val="32"/>
          <w:lang w:val="en-US" w:eastAsia="zh-CN"/>
        </w:rPr>
        <w:t>1</w:t>
      </w:r>
      <w:r>
        <w:rPr>
          <w:rFonts w:hint="eastAsia" w:ascii="Times New Roman" w:hAnsi="Times New Roman" w:eastAsia="仿宋_GB2312" w:cs="Times New Roman"/>
          <w:b w:val="0"/>
          <w:bCs w:val="0"/>
          <w:kern w:val="0"/>
          <w:sz w:val="32"/>
          <w:szCs w:val="32"/>
          <w:lang w:val="en-US" w:eastAsia="zh-CN"/>
        </w:rPr>
        <w:t>3</w:t>
      </w:r>
      <w:r>
        <w:rPr>
          <w:rFonts w:hint="default" w:ascii="Times New Roman" w:hAnsi="Times New Roman" w:eastAsia="仿宋_GB2312" w:cs="Times New Roman"/>
          <w:b w:val="0"/>
          <w:bCs w:val="0"/>
          <w:kern w:val="0"/>
          <w:sz w:val="32"/>
          <w:szCs w:val="32"/>
        </w:rPr>
        <w:t>日17时止。</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（二）资格审查</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1．初审。根据应聘者提供的各种求职材料进行资格审查，并</w:t>
      </w:r>
      <w:r>
        <w:rPr>
          <w:rFonts w:hint="eastAsia" w:ascii="Times New Roman" w:hAnsi="Times New Roman" w:eastAsia="仿宋_GB2312" w:cs="Times New Roman"/>
          <w:b w:val="0"/>
          <w:bCs w:val="0"/>
          <w:kern w:val="0"/>
          <w:sz w:val="32"/>
          <w:szCs w:val="32"/>
          <w:lang w:eastAsia="zh-CN"/>
        </w:rPr>
        <w:t>在桂林师范高等专科学校校园</w:t>
      </w:r>
      <w:r>
        <w:rPr>
          <w:rFonts w:hint="default" w:ascii="Times New Roman" w:hAnsi="Times New Roman" w:eastAsia="仿宋_GB2312" w:cs="Times New Roman"/>
          <w:b w:val="0"/>
          <w:bCs w:val="0"/>
          <w:kern w:val="0"/>
          <w:sz w:val="32"/>
          <w:szCs w:val="32"/>
        </w:rPr>
        <w:t>网上公布初审合格应聘者名单。应聘者提供的应聘材料须真实准确，一经发现应聘材料存在虚假不实之处，经核实，取消应聘者应聘资格，责任由应聘人员自行承担。</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2．复审。现场对初审合格的应聘者提供的各种求职材料原件进行资格审查，交验证明材料原件。符合要求的发给面试通知书，不符合要求的取消其面试资格，不予发放面试通知书。</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现场审查时间为201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w:t>
      </w:r>
      <w:r>
        <w:rPr>
          <w:rFonts w:hint="default" w:ascii="Times New Roman" w:hAnsi="Times New Roman" w:eastAsia="仿宋_GB2312" w:cs="Times New Roman"/>
          <w:b w:val="0"/>
          <w:bCs w:val="0"/>
          <w:kern w:val="0"/>
          <w:sz w:val="32"/>
          <w:szCs w:val="32"/>
          <w:lang w:val="en-US" w:eastAsia="zh-CN"/>
        </w:rPr>
        <w:t>4</w:t>
      </w:r>
      <w:r>
        <w:rPr>
          <w:rFonts w:hint="default" w:ascii="Times New Roman" w:hAnsi="Times New Roman" w:eastAsia="仿宋_GB2312" w:cs="Times New Roman"/>
          <w:b w:val="0"/>
          <w:bCs w:val="0"/>
          <w:kern w:val="0"/>
          <w:sz w:val="32"/>
          <w:szCs w:val="32"/>
        </w:rPr>
        <w:t>月</w:t>
      </w:r>
      <w:r>
        <w:rPr>
          <w:rFonts w:hint="eastAsia" w:ascii="Times New Roman" w:hAnsi="Times New Roman" w:eastAsia="仿宋_GB2312" w:cs="Times New Roman"/>
          <w:b w:val="0"/>
          <w:bCs w:val="0"/>
          <w:kern w:val="0"/>
          <w:sz w:val="32"/>
          <w:szCs w:val="32"/>
          <w:lang w:val="en-US" w:eastAsia="zh-CN"/>
        </w:rPr>
        <w:t>17</w:t>
      </w:r>
      <w:r>
        <w:rPr>
          <w:rFonts w:hint="default" w:ascii="Times New Roman" w:hAnsi="Times New Roman" w:eastAsia="仿宋_GB2312" w:cs="Times New Roman"/>
          <w:b w:val="0"/>
          <w:bCs w:val="0"/>
          <w:kern w:val="0"/>
          <w:sz w:val="32"/>
          <w:szCs w:val="32"/>
        </w:rPr>
        <w:t>日至</w:t>
      </w:r>
      <w:r>
        <w:rPr>
          <w:rFonts w:hint="eastAsia" w:ascii="Times New Roman" w:hAnsi="Times New Roman" w:eastAsia="仿宋_GB2312" w:cs="Times New Roman"/>
          <w:b w:val="0"/>
          <w:bCs w:val="0"/>
          <w:kern w:val="0"/>
          <w:sz w:val="32"/>
          <w:szCs w:val="32"/>
          <w:lang w:val="en-US" w:eastAsia="zh-CN"/>
        </w:rPr>
        <w:t>18</w:t>
      </w:r>
      <w:r>
        <w:rPr>
          <w:rFonts w:hint="default" w:ascii="Times New Roman" w:hAnsi="Times New Roman" w:eastAsia="仿宋_GB2312" w:cs="Times New Roman"/>
          <w:b w:val="0"/>
          <w:bCs w:val="0"/>
          <w:kern w:val="0"/>
          <w:sz w:val="32"/>
          <w:szCs w:val="32"/>
        </w:rPr>
        <w:t>日，</w:t>
      </w:r>
      <w:r>
        <w:rPr>
          <w:rFonts w:hint="default" w:ascii="Times New Roman" w:hAnsi="Times New Roman" w:eastAsia="仿宋_GB2312" w:cs="Times New Roman"/>
          <w:b w:val="0"/>
          <w:bCs w:val="0"/>
          <w:kern w:val="0"/>
          <w:sz w:val="32"/>
          <w:szCs w:val="32"/>
          <w:lang w:eastAsia="zh-CN"/>
        </w:rPr>
        <w:t>工作日时间</w:t>
      </w:r>
      <w:r>
        <w:rPr>
          <w:rFonts w:hint="default" w:ascii="Times New Roman" w:hAnsi="Times New Roman" w:eastAsia="仿宋_GB2312" w:cs="Times New Roman"/>
          <w:b w:val="0"/>
          <w:bCs w:val="0"/>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地点：广西桂林市信义路21号</w:t>
      </w: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桂林师范高等专科学校</w:t>
      </w:r>
      <w:r>
        <w:rPr>
          <w:rFonts w:hint="eastAsia" w:ascii="Times New Roman" w:hAnsi="Times New Roman" w:eastAsia="仿宋_GB2312" w:cs="Times New Roman"/>
          <w:b w:val="0"/>
          <w:bCs w:val="0"/>
          <w:kern w:val="0"/>
          <w:sz w:val="32"/>
          <w:szCs w:val="32"/>
          <w:lang w:eastAsia="zh-CN"/>
        </w:rPr>
        <w:t>人事处</w:t>
      </w:r>
      <w:r>
        <w:rPr>
          <w:rFonts w:hint="default" w:ascii="Times New Roman" w:hAnsi="Times New Roman" w:eastAsia="仿宋_GB2312" w:cs="Times New Roman"/>
          <w:b w:val="0"/>
          <w:bCs w:val="0"/>
          <w:kern w:val="0"/>
          <w:sz w:val="32"/>
          <w:szCs w:val="32"/>
        </w:rPr>
        <w:t>干部人事科。咨询、联系电话：0773-2835812，联系人：</w:t>
      </w:r>
      <w:r>
        <w:rPr>
          <w:rFonts w:hint="default" w:ascii="Times New Roman" w:hAnsi="Times New Roman" w:eastAsia="仿宋_GB2312" w:cs="Times New Roman"/>
          <w:b w:val="0"/>
          <w:bCs w:val="0"/>
          <w:kern w:val="0"/>
          <w:sz w:val="32"/>
          <w:szCs w:val="32"/>
          <w:lang w:eastAsia="zh-CN"/>
        </w:rPr>
        <w:t>李</w:t>
      </w:r>
      <w:r>
        <w:rPr>
          <w:rFonts w:hint="default" w:ascii="Times New Roman" w:hAnsi="Times New Roman" w:eastAsia="仿宋_GB2312" w:cs="Times New Roman"/>
          <w:b w:val="0"/>
          <w:bCs w:val="0"/>
          <w:kern w:val="0"/>
          <w:sz w:val="32"/>
          <w:szCs w:val="32"/>
        </w:rPr>
        <w:t>老师、王老师。</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四、面试</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（一）面试人员的确定</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eastAsia" w:ascii="Times New Roman" w:hAnsi="Times New Roman" w:eastAsia="仿宋_GB2312" w:cs="Times New Roman"/>
          <w:b w:val="0"/>
          <w:bCs w:val="0"/>
          <w:kern w:val="0"/>
          <w:sz w:val="32"/>
          <w:szCs w:val="32"/>
          <w:lang w:eastAsia="zh-CN"/>
        </w:rPr>
      </w:pPr>
      <w:r>
        <w:rPr>
          <w:rFonts w:hint="default" w:ascii="Times New Roman" w:hAnsi="Times New Roman" w:eastAsia="仿宋_GB2312" w:cs="Times New Roman"/>
          <w:b w:val="0"/>
          <w:bCs w:val="0"/>
          <w:kern w:val="0"/>
          <w:sz w:val="32"/>
          <w:szCs w:val="32"/>
        </w:rPr>
        <w:t>经过复审确认符合招聘条件的应聘人员，均可直接进入面试程序。复审确认符合招聘条件的博士研究生或正高级职称人员，直接进入考察</w:t>
      </w:r>
      <w:r>
        <w:rPr>
          <w:rFonts w:hint="eastAsia" w:ascii="Times New Roman" w:hAnsi="Times New Roman" w:eastAsia="仿宋_GB2312" w:cs="Times New Roman"/>
          <w:b w:val="0"/>
          <w:bCs w:val="0"/>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（二）面试要求</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根据岗位需要，本次面试采取专业面试的形式进行。应聘人员在参加面试时，必须携带面试通知书和有效居民身份证，两证缺一不可。</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eastAsia" w:ascii="Times New Roman" w:hAnsi="Times New Roman" w:eastAsia="仿宋_GB2312" w:cs="Times New Roman"/>
          <w:b w:val="0"/>
          <w:bCs w:val="0"/>
          <w:kern w:val="0"/>
          <w:sz w:val="32"/>
          <w:szCs w:val="32"/>
          <w:lang w:val="en-US" w:eastAsia="zh-CN"/>
        </w:rPr>
        <w:t xml:space="preserve">1. </w:t>
      </w:r>
      <w:r>
        <w:rPr>
          <w:rFonts w:hint="default" w:ascii="Times New Roman" w:hAnsi="Times New Roman" w:eastAsia="仿宋_GB2312" w:cs="Times New Roman"/>
          <w:b w:val="0"/>
          <w:bCs w:val="0"/>
          <w:kern w:val="0"/>
          <w:sz w:val="32"/>
          <w:szCs w:val="32"/>
        </w:rPr>
        <w:t>通过复审确认符合招聘条件的应聘人员，须按面试通知书规定的时间地点及其他要求参加面试。未能按时参加的，视为自动放弃面试资格。</w:t>
      </w:r>
    </w:p>
    <w:p>
      <w:pPr>
        <w:keepNext w:val="0"/>
        <w:keepLines w:val="0"/>
        <w:pageBreakBefore w:val="0"/>
        <w:widowControl/>
        <w:kinsoku/>
        <w:wordWrap/>
        <w:overflowPunct/>
        <w:topLinePunct w:val="0"/>
        <w:autoSpaceDE/>
        <w:autoSpaceDN/>
        <w:bidi w:val="0"/>
        <w:adjustRightInd/>
        <w:snapToGrid/>
        <w:spacing w:line="600" w:lineRule="exact"/>
        <w:ind w:right="0" w:rightChars="0"/>
        <w:jc w:val="left"/>
        <w:textAlignment w:val="auto"/>
        <w:outlineLvl w:val="9"/>
        <w:rPr>
          <w:rFonts w:hint="default" w:ascii="Times New Roman" w:hAnsi="Times New Roman" w:eastAsia="仿宋_GB2312" w:cs="Times New Roman"/>
          <w:b w:val="0"/>
          <w:bCs w:val="0"/>
          <w:kern w:val="0"/>
          <w:sz w:val="32"/>
          <w:szCs w:val="32"/>
        </w:rPr>
      </w:pPr>
      <w:r>
        <w:rPr>
          <w:rFonts w:hint="eastAsia" w:ascii="Times New Roman" w:hAnsi="Times New Roman" w:eastAsia="仿宋_GB2312" w:cs="Times New Roman"/>
          <w:b w:val="0"/>
          <w:bCs w:val="0"/>
          <w:kern w:val="0"/>
          <w:sz w:val="32"/>
          <w:szCs w:val="32"/>
          <w:lang w:val="en-US" w:eastAsia="zh-CN"/>
        </w:rPr>
        <w:t xml:space="preserve">    2</w:t>
      </w: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lang w:eastAsia="zh-CN"/>
        </w:rPr>
        <w:t>辅导员</w:t>
      </w:r>
      <w:r>
        <w:rPr>
          <w:rFonts w:hint="default" w:ascii="Times New Roman" w:hAnsi="Times New Roman" w:eastAsia="仿宋_GB2312" w:cs="Times New Roman"/>
          <w:b w:val="0"/>
          <w:bCs w:val="0"/>
          <w:kern w:val="0"/>
          <w:sz w:val="32"/>
          <w:szCs w:val="32"/>
        </w:rPr>
        <w:t>岗位经</w:t>
      </w:r>
      <w:r>
        <w:rPr>
          <w:rFonts w:hint="eastAsia" w:ascii="Times New Roman" w:hAnsi="Times New Roman" w:eastAsia="仿宋_GB2312" w:cs="Times New Roman"/>
          <w:b w:val="0"/>
          <w:bCs w:val="0"/>
          <w:kern w:val="0"/>
          <w:sz w:val="32"/>
          <w:szCs w:val="32"/>
          <w:lang w:eastAsia="zh-CN"/>
        </w:rPr>
        <w:t>过</w:t>
      </w:r>
      <w:r>
        <w:rPr>
          <w:rFonts w:hint="default" w:ascii="Times New Roman" w:hAnsi="Times New Roman" w:eastAsia="仿宋_GB2312" w:cs="Times New Roman"/>
          <w:b w:val="0"/>
          <w:bCs w:val="0"/>
          <w:kern w:val="0"/>
          <w:sz w:val="32"/>
          <w:szCs w:val="32"/>
        </w:rPr>
        <w:t>现场资格审查确认符合招聘条件的应聘人员达40人以上，该岗位面试时需拆分为2个以上考场，应聘人员按其抽签确定的考场进行面试。每个考场按</w:t>
      </w:r>
      <w:r>
        <w:rPr>
          <w:rFonts w:hint="eastAsia" w:ascii="Times New Roman" w:hAnsi="Times New Roman" w:eastAsia="仿宋_GB2312" w:cs="Times New Roman"/>
          <w:b w:val="0"/>
          <w:bCs w:val="0"/>
          <w:kern w:val="0"/>
          <w:sz w:val="32"/>
          <w:szCs w:val="32"/>
          <w:lang w:eastAsia="zh-CN"/>
        </w:rPr>
        <w:t>男、女</w:t>
      </w:r>
      <w:r>
        <w:rPr>
          <w:rFonts w:hint="default" w:ascii="Times New Roman" w:hAnsi="Times New Roman" w:eastAsia="仿宋_GB2312" w:cs="Times New Roman"/>
          <w:b w:val="0"/>
          <w:bCs w:val="0"/>
          <w:kern w:val="0"/>
          <w:sz w:val="32"/>
          <w:szCs w:val="32"/>
          <w:lang w:eastAsia="zh-CN"/>
        </w:rPr>
        <w:t>从</w:t>
      </w:r>
      <w:r>
        <w:rPr>
          <w:rFonts w:hint="default" w:ascii="Times New Roman" w:hAnsi="Times New Roman" w:eastAsia="仿宋_GB2312" w:cs="Times New Roman"/>
          <w:b w:val="0"/>
          <w:bCs w:val="0"/>
          <w:kern w:val="0"/>
          <w:sz w:val="32"/>
          <w:szCs w:val="32"/>
        </w:rPr>
        <w:t>高分至低分</w:t>
      </w:r>
      <w:r>
        <w:rPr>
          <w:rFonts w:hint="eastAsia" w:ascii="Times New Roman" w:hAnsi="Times New Roman" w:eastAsia="仿宋_GB2312" w:cs="Times New Roman"/>
          <w:b w:val="0"/>
          <w:bCs w:val="0"/>
          <w:kern w:val="0"/>
          <w:sz w:val="32"/>
          <w:szCs w:val="32"/>
          <w:lang w:eastAsia="zh-CN"/>
        </w:rPr>
        <w:t>排名，男、女各取前</w:t>
      </w:r>
      <w:r>
        <w:rPr>
          <w:rFonts w:hint="eastAsia" w:ascii="Times New Roman" w:hAnsi="Times New Roman" w:eastAsia="仿宋_GB2312" w:cs="Times New Roman"/>
          <w:b w:val="0"/>
          <w:bCs w:val="0"/>
          <w:kern w:val="0"/>
          <w:sz w:val="32"/>
          <w:szCs w:val="32"/>
          <w:lang w:val="en-US" w:eastAsia="zh-CN"/>
        </w:rPr>
        <w:t>3名</w:t>
      </w:r>
      <w:r>
        <w:rPr>
          <w:rFonts w:hint="default" w:ascii="Times New Roman" w:hAnsi="Times New Roman" w:eastAsia="仿宋_GB2312" w:cs="Times New Roman"/>
          <w:b w:val="0"/>
          <w:bCs w:val="0"/>
          <w:kern w:val="0"/>
          <w:sz w:val="32"/>
          <w:szCs w:val="32"/>
        </w:rPr>
        <w:t>进</w:t>
      </w:r>
      <w:r>
        <w:rPr>
          <w:rFonts w:hint="default" w:ascii="Times New Roman" w:hAnsi="Times New Roman" w:eastAsia="仿宋_GB2312" w:cs="Times New Roman"/>
          <w:b w:val="0"/>
          <w:bCs w:val="0"/>
          <w:kern w:val="0"/>
          <w:sz w:val="32"/>
          <w:szCs w:val="32"/>
          <w:lang w:eastAsia="zh-CN"/>
        </w:rPr>
        <w:t>入</w:t>
      </w:r>
      <w:r>
        <w:rPr>
          <w:rFonts w:hint="default" w:ascii="Times New Roman" w:hAnsi="Times New Roman" w:eastAsia="仿宋_GB2312" w:cs="Times New Roman"/>
          <w:b w:val="0"/>
          <w:bCs w:val="0"/>
          <w:kern w:val="0"/>
          <w:sz w:val="32"/>
          <w:szCs w:val="32"/>
        </w:rPr>
        <w:t>第二轮面试。以第二轮面试成绩</w:t>
      </w:r>
      <w:r>
        <w:rPr>
          <w:rFonts w:hint="default" w:ascii="Times New Roman" w:hAnsi="Times New Roman" w:eastAsia="仿宋_GB2312" w:cs="Times New Roman"/>
          <w:b w:val="0"/>
          <w:bCs w:val="0"/>
          <w:kern w:val="0"/>
          <w:sz w:val="32"/>
          <w:szCs w:val="32"/>
          <w:lang w:eastAsia="zh-CN"/>
        </w:rPr>
        <w:t>从</w:t>
      </w:r>
      <w:r>
        <w:rPr>
          <w:rFonts w:hint="default" w:ascii="Times New Roman" w:hAnsi="Times New Roman" w:eastAsia="仿宋_GB2312" w:cs="Times New Roman"/>
          <w:b w:val="0"/>
          <w:bCs w:val="0"/>
          <w:kern w:val="0"/>
          <w:sz w:val="32"/>
          <w:szCs w:val="32"/>
        </w:rPr>
        <w:t>高分至低分确定岗位排序。</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lang w:eastAsia="zh-CN"/>
        </w:rPr>
      </w:pPr>
      <w:r>
        <w:rPr>
          <w:rFonts w:hint="default" w:ascii="Times New Roman" w:hAnsi="Times New Roman" w:eastAsia="仿宋_GB2312" w:cs="Times New Roman"/>
          <w:b w:val="0"/>
          <w:bCs w:val="0"/>
          <w:kern w:val="0"/>
          <w:sz w:val="32"/>
          <w:szCs w:val="32"/>
          <w:lang w:val="en-US" w:eastAsia="zh-CN"/>
        </w:rPr>
        <w:t>实验员岗位、专业技术岗位2、专业技术岗位3参加面试人数超过10名，须先进行初试，</w:t>
      </w:r>
      <w:r>
        <w:rPr>
          <w:rFonts w:hint="default" w:ascii="Times New Roman" w:hAnsi="Times New Roman" w:eastAsia="仿宋_GB2312" w:cs="Times New Roman"/>
          <w:b w:val="0"/>
          <w:bCs w:val="0"/>
          <w:kern w:val="0"/>
          <w:sz w:val="32"/>
          <w:szCs w:val="32"/>
        </w:rPr>
        <w:t>从高分至低分按招聘岗位人数1:</w:t>
      </w:r>
      <w:r>
        <w:rPr>
          <w:rFonts w:hint="default" w:ascii="Times New Roman" w:hAnsi="Times New Roman" w:eastAsia="仿宋_GB2312" w:cs="Times New Roman"/>
          <w:b w:val="0"/>
          <w:bCs w:val="0"/>
          <w:kern w:val="0"/>
          <w:sz w:val="32"/>
          <w:szCs w:val="32"/>
          <w:lang w:val="en-US" w:eastAsia="zh-CN"/>
        </w:rPr>
        <w:t>6</w:t>
      </w:r>
      <w:r>
        <w:rPr>
          <w:rFonts w:hint="default" w:ascii="Times New Roman" w:hAnsi="Times New Roman" w:eastAsia="仿宋_GB2312" w:cs="Times New Roman"/>
          <w:b w:val="0"/>
          <w:bCs w:val="0"/>
          <w:kern w:val="0"/>
          <w:sz w:val="32"/>
          <w:szCs w:val="32"/>
        </w:rPr>
        <w:t>比例确定</w:t>
      </w:r>
      <w:r>
        <w:rPr>
          <w:rFonts w:hint="default" w:ascii="Times New Roman" w:hAnsi="Times New Roman" w:eastAsia="仿宋_GB2312" w:cs="Times New Roman"/>
          <w:b w:val="0"/>
          <w:bCs w:val="0"/>
          <w:kern w:val="0"/>
          <w:sz w:val="32"/>
          <w:szCs w:val="32"/>
          <w:lang w:eastAsia="zh-CN"/>
        </w:rPr>
        <w:t>参加复试人选。</w:t>
      </w:r>
    </w:p>
    <w:p>
      <w:pPr>
        <w:keepNext w:val="0"/>
        <w:keepLines w:val="0"/>
        <w:pageBreakBefore w:val="0"/>
        <w:widowControl/>
        <w:numPr>
          <w:numId w:val="0"/>
        </w:numPr>
        <w:kinsoku/>
        <w:wordWrap/>
        <w:overflowPunct/>
        <w:topLinePunct w:val="0"/>
        <w:autoSpaceDE/>
        <w:autoSpaceDN/>
        <w:bidi w:val="0"/>
        <w:adjustRightInd/>
        <w:snapToGrid/>
        <w:spacing w:line="600" w:lineRule="exact"/>
        <w:ind w:left="640" w:leftChars="0" w:right="0" w:rightChars="0"/>
        <w:jc w:val="left"/>
        <w:textAlignment w:val="auto"/>
        <w:outlineLvl w:val="9"/>
        <w:rPr>
          <w:rFonts w:hint="default" w:ascii="Times New Roman" w:hAnsi="Times New Roman" w:eastAsia="仿宋_GB2312" w:cs="Times New Roman"/>
          <w:b w:val="0"/>
          <w:bCs w:val="0"/>
          <w:kern w:val="0"/>
          <w:sz w:val="32"/>
          <w:szCs w:val="32"/>
          <w:lang w:eastAsia="zh-CN"/>
        </w:rPr>
      </w:pPr>
      <w:r>
        <w:rPr>
          <w:rFonts w:hint="default" w:ascii="Times New Roman" w:hAnsi="Times New Roman" w:eastAsia="仿宋_GB2312" w:cs="Times New Roman"/>
          <w:b w:val="0"/>
          <w:bCs w:val="0"/>
          <w:kern w:val="0"/>
          <w:sz w:val="32"/>
          <w:szCs w:val="32"/>
        </w:rPr>
        <w:t>专业面试具体时间、地点另行通知。</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（三）面试成绩公布</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面试成绩满分为100分，面试成绩须达60分以上为合格。相同岗位招聘数末位出现两人以上成绩并列时，以加试的形式及结果重新确定排序。面试成绩在当天面试结束后公布。</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 xml:space="preserve"> 五、考察</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（一）考察人选的确定。按照同一岗位面试成绩合格（60分以上）的应聘人员，从高分至低分按招聘岗位人数1:1比例确定考察人选。</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（二）考察内容：主要考察应聘人员应聘资格的匹配性、真实性，以及应聘人员的思想政治表现、道德品质、业务能力、工作实绩、勤政廉政、遵守国家法律法规及遵守原工作单位规章制度等情况。同时，</w:t>
      </w:r>
      <w:r>
        <w:rPr>
          <w:rFonts w:hint="default" w:ascii="Times New Roman" w:hAnsi="Times New Roman" w:eastAsia="仿宋_GB2312" w:cs="Times New Roman"/>
          <w:b w:val="0"/>
          <w:bCs w:val="0"/>
          <w:kern w:val="0"/>
          <w:sz w:val="32"/>
          <w:szCs w:val="32"/>
          <w:lang w:eastAsia="zh-CN"/>
        </w:rPr>
        <w:t>对考察人选的</w:t>
      </w:r>
      <w:r>
        <w:rPr>
          <w:rFonts w:hint="default" w:ascii="Times New Roman" w:hAnsi="Times New Roman" w:eastAsia="仿宋_GB2312" w:cs="Times New Roman"/>
          <w:b w:val="0"/>
          <w:bCs w:val="0"/>
          <w:kern w:val="0"/>
          <w:sz w:val="32"/>
          <w:szCs w:val="32"/>
        </w:rPr>
        <w:t>应聘资格进行再次复审。</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（三）考察不合格，不能进入体检环节。</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六、体检</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（一）组织体检时，应聘人员到指定的医疗机构进行体检。</w:t>
      </w:r>
      <w:r>
        <w:rPr>
          <w:rFonts w:hint="eastAsia" w:ascii="Times New Roman" w:hAnsi="Times New Roman" w:eastAsia="仿宋_GB2312" w:cs="Times New Roman"/>
          <w:b w:val="0"/>
          <w:bCs w:val="0"/>
          <w:kern w:val="0"/>
          <w:sz w:val="32"/>
          <w:szCs w:val="32"/>
        </w:rPr>
        <w:t>报考人员在体检过程中，弄虚作假或者隐瞒真实情况致使体检结果失真的，不予聘用或取消聘用。</w:t>
      </w:r>
      <w:r>
        <w:rPr>
          <w:rFonts w:hint="default" w:ascii="Times New Roman" w:hAnsi="Times New Roman" w:eastAsia="仿宋_GB2312" w:cs="Times New Roman"/>
          <w:b w:val="0"/>
          <w:bCs w:val="0"/>
          <w:kern w:val="0"/>
          <w:sz w:val="32"/>
          <w:szCs w:val="32"/>
        </w:rPr>
        <w:t>体检费用由应聘者承担。体检时间另行通知。</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（二）体检项目和标准按照国家、自治区、桂林市有关部门的相关文件规定执行。</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（三）应聘人员无故不按规定时间、地点参加体检，视为自动放弃体检资格。体检不合格或自愿放弃体检的，取消该岗位招聘。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黑体" w:hAnsi="黑体" w:eastAsia="黑体" w:cs="黑体"/>
          <w:b w:val="0"/>
          <w:bCs w:val="0"/>
          <w:kern w:val="0"/>
          <w:sz w:val="32"/>
          <w:szCs w:val="32"/>
          <w:lang w:val="en-US" w:eastAsia="zh-CN"/>
        </w:rPr>
        <w:t xml:space="preserve"> 七、聘用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一）学校根据招聘面试、考察、体检等程序得到的结果，确定拟聘用人员名单，并在学校范围内进行公示，公示期为5个工作日。公示期满无异议的，办理人事代理聘用手续。聘用手续须在15个工作日内完成。应聘人员在接到聘用通知后15日内到桂林师范高等专科学校报到，逾期不报到按自动放弃聘用资格处理。对公示期反映有影响聘用问题的，经查实确有问题的人员，不予聘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（二）学校与受聘人员签订《</w:t>
      </w:r>
      <w:r>
        <w:rPr>
          <w:rFonts w:hint="default" w:ascii="Times New Roman" w:hAnsi="Times New Roman" w:eastAsia="仿宋_GB2312" w:cs="Times New Roman"/>
          <w:b w:val="0"/>
          <w:bCs w:val="0"/>
          <w:kern w:val="0"/>
          <w:sz w:val="32"/>
          <w:szCs w:val="32"/>
          <w:lang w:eastAsia="zh-CN"/>
        </w:rPr>
        <w:t>劳动</w:t>
      </w:r>
      <w:r>
        <w:rPr>
          <w:rFonts w:hint="default" w:ascii="Times New Roman" w:hAnsi="Times New Roman" w:eastAsia="仿宋_GB2312" w:cs="Times New Roman"/>
          <w:b w:val="0"/>
          <w:bCs w:val="0"/>
          <w:kern w:val="0"/>
          <w:sz w:val="32"/>
          <w:szCs w:val="32"/>
        </w:rPr>
        <w:t>合同》</w:t>
      </w:r>
      <w:r>
        <w:rPr>
          <w:rFonts w:hint="default" w:ascii="Times New Roman" w:hAnsi="Times New Roman" w:eastAsia="仿宋_GB2312" w:cs="Times New Roman"/>
          <w:b w:val="0"/>
          <w:bCs w:val="0"/>
          <w:kern w:val="0"/>
          <w:sz w:val="32"/>
          <w:szCs w:val="32"/>
          <w:lang w:eastAsia="zh-CN"/>
        </w:rPr>
        <w:t>，</w:t>
      </w:r>
      <w:r>
        <w:rPr>
          <w:rFonts w:hint="default" w:ascii="Times New Roman" w:hAnsi="Times New Roman" w:eastAsia="仿宋_GB2312" w:cs="Times New Roman"/>
          <w:b w:val="0"/>
          <w:bCs w:val="0"/>
          <w:kern w:val="0"/>
          <w:sz w:val="32"/>
          <w:szCs w:val="32"/>
        </w:rPr>
        <w:t>聘用期间的工资福利待遇按学校在编在岗人员同等待遇执行。</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（三）确定拟聘用的博士研究生及正高级职称人员按学校引进人才</w:t>
      </w:r>
      <w:r>
        <w:rPr>
          <w:rFonts w:hint="default" w:ascii="Times New Roman" w:hAnsi="Times New Roman" w:eastAsia="仿宋_GB2312" w:cs="Times New Roman"/>
          <w:b w:val="0"/>
          <w:bCs w:val="0"/>
          <w:kern w:val="0"/>
          <w:sz w:val="32"/>
          <w:szCs w:val="32"/>
          <w:lang w:eastAsia="zh-CN"/>
        </w:rPr>
        <w:t>的</w:t>
      </w:r>
      <w:r>
        <w:rPr>
          <w:rFonts w:hint="default" w:ascii="Times New Roman" w:hAnsi="Times New Roman" w:eastAsia="仿宋_GB2312" w:cs="Times New Roman"/>
          <w:b w:val="0"/>
          <w:bCs w:val="0"/>
          <w:kern w:val="0"/>
          <w:sz w:val="32"/>
          <w:szCs w:val="32"/>
        </w:rPr>
        <w:t>待遇执行，并报桂林市人力资源和社会保障局办理入编手续。</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本《公告》由学校人事处负责解释。</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附件：</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1．桂林师范高等专科学校201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人员招聘计划表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2．桂林师范高等专科学校201</w:t>
      </w:r>
      <w:r>
        <w:rPr>
          <w:rFonts w:hint="default" w:ascii="Times New Roman" w:hAnsi="Times New Roman" w:eastAsia="仿宋_GB2312" w:cs="Times New Roman"/>
          <w:b w:val="0"/>
          <w:bCs w:val="0"/>
          <w:kern w:val="0"/>
          <w:sz w:val="32"/>
          <w:szCs w:val="32"/>
          <w:lang w:val="en-US" w:eastAsia="zh-CN"/>
        </w:rPr>
        <w:t>7</w:t>
      </w:r>
      <w:r>
        <w:rPr>
          <w:rFonts w:hint="default" w:ascii="Times New Roman" w:hAnsi="Times New Roman" w:eastAsia="仿宋_GB2312" w:cs="Times New Roman"/>
          <w:b w:val="0"/>
          <w:bCs w:val="0"/>
          <w:kern w:val="0"/>
          <w:sz w:val="32"/>
          <w:szCs w:val="32"/>
        </w:rPr>
        <w:t>年度招聘人事代理</w:t>
      </w:r>
      <w:r>
        <w:rPr>
          <w:rFonts w:hint="default" w:ascii="Times New Roman" w:hAnsi="Times New Roman" w:eastAsia="仿宋_GB2312" w:cs="Times New Roman"/>
          <w:b w:val="0"/>
          <w:bCs w:val="0"/>
          <w:kern w:val="0"/>
          <w:sz w:val="32"/>
          <w:szCs w:val="32"/>
          <w:lang w:eastAsia="zh-CN"/>
        </w:rPr>
        <w:t>工作</w:t>
      </w:r>
      <w:r>
        <w:rPr>
          <w:rFonts w:hint="default" w:ascii="Times New Roman" w:hAnsi="Times New Roman" w:eastAsia="仿宋_GB2312" w:cs="Times New Roman"/>
          <w:b w:val="0"/>
          <w:bCs w:val="0"/>
          <w:kern w:val="0"/>
          <w:sz w:val="32"/>
          <w:szCs w:val="32"/>
        </w:rPr>
        <w:t>人员报名登记表</w:t>
      </w:r>
      <w:r>
        <w:rPr>
          <w:rFonts w:hint="default" w:ascii="Times New Roman" w:hAnsi="Times New Roman" w:eastAsia="仿宋_GB2312" w:cs="Times New Roman"/>
          <w:b w:val="0"/>
          <w:bCs w:val="0"/>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桂林师范高等专科学校</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rPr>
        <w:t>2016年</w:t>
      </w:r>
      <w:r>
        <w:rPr>
          <w:rFonts w:hint="default" w:ascii="Times New Roman" w:hAnsi="Times New Roman" w:eastAsia="仿宋_GB2312" w:cs="Times New Roman"/>
          <w:b w:val="0"/>
          <w:bCs w:val="0"/>
          <w:kern w:val="0"/>
          <w:sz w:val="32"/>
          <w:szCs w:val="32"/>
          <w:lang w:val="en-US" w:eastAsia="zh-CN"/>
        </w:rPr>
        <w:t>3</w:t>
      </w:r>
      <w:r>
        <w:rPr>
          <w:rFonts w:hint="default" w:ascii="Times New Roman" w:hAnsi="Times New Roman" w:eastAsia="仿宋_GB2312" w:cs="Times New Roman"/>
          <w:b w:val="0"/>
          <w:bCs w:val="0"/>
          <w:kern w:val="0"/>
          <w:sz w:val="32"/>
          <w:szCs w:val="32"/>
        </w:rPr>
        <w:t>月</w:t>
      </w:r>
      <w:r>
        <w:rPr>
          <w:rFonts w:hint="default" w:ascii="Times New Roman" w:hAnsi="Times New Roman" w:eastAsia="仿宋_GB2312" w:cs="Times New Roman"/>
          <w:b w:val="0"/>
          <w:bCs w:val="0"/>
          <w:kern w:val="0"/>
          <w:sz w:val="32"/>
          <w:szCs w:val="32"/>
          <w:lang w:val="en-US" w:eastAsia="zh-CN"/>
        </w:rPr>
        <w:t>13</w:t>
      </w:r>
      <w:r>
        <w:rPr>
          <w:rFonts w:hint="default" w:ascii="Times New Roman" w:hAnsi="Times New Roman" w:eastAsia="仿宋_GB2312" w:cs="Times New Roman"/>
          <w:b w:val="0"/>
          <w:bCs w:val="0"/>
          <w:kern w:val="0"/>
          <w:sz w:val="32"/>
          <w:szCs w:val="32"/>
        </w:rPr>
        <w:t>日</w:t>
      </w:r>
    </w:p>
    <w:p>
      <w:pPr>
        <w:widowControl/>
        <w:jc w:val="left"/>
        <w:rPr>
          <w:rFonts w:hint="default" w:ascii="Times New Roman" w:hAnsi="Times New Roman" w:eastAsia="仿宋_GB2312" w:cs="Times New Roman"/>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 xml:space="preserve">  </w:t>
      </w:r>
    </w:p>
    <w:p>
      <w:pPr>
        <w:widowControl/>
        <w:jc w:val="left"/>
        <w:rPr>
          <w:rFonts w:hint="default" w:ascii="Times New Roman" w:hAnsi="Times New Roman" w:eastAsia="仿宋_GB2312" w:cs="Times New Roman"/>
          <w:b w:val="0"/>
          <w:bCs w:val="0"/>
          <w:kern w:val="0"/>
          <w:sz w:val="32"/>
          <w:szCs w:val="32"/>
          <w:lang w:val="en-US" w:eastAsia="zh-CN"/>
        </w:rPr>
      </w:pPr>
    </w:p>
    <w:p>
      <w:pPr>
        <w:widowControl/>
        <w:jc w:val="left"/>
        <w:rPr>
          <w:rFonts w:hint="default" w:ascii="Times New Roman" w:hAnsi="Times New Roman" w:eastAsia="仿宋_GB2312" w:cs="Times New Roman"/>
          <w:b w:val="0"/>
          <w:bCs w:val="0"/>
          <w:kern w:val="0"/>
          <w:sz w:val="32"/>
          <w:szCs w:val="32"/>
          <w:lang w:val="en-US" w:eastAsia="zh-CN"/>
        </w:rPr>
      </w:pPr>
    </w:p>
    <w:p>
      <w:pPr>
        <w:widowControl/>
        <w:jc w:val="left"/>
        <w:rPr>
          <w:rFonts w:hint="default" w:ascii="Times New Roman" w:hAnsi="Times New Roman" w:eastAsia="仿宋_GB2312" w:cs="Times New Roman"/>
          <w:b w:val="0"/>
          <w:bCs w:val="0"/>
          <w:kern w:val="0"/>
          <w:sz w:val="32"/>
          <w:szCs w:val="32"/>
          <w:lang w:val="en-US" w:eastAsia="zh-CN"/>
        </w:rPr>
      </w:pPr>
    </w:p>
    <w:p>
      <w:pPr>
        <w:widowControl/>
        <w:jc w:val="left"/>
        <w:rPr>
          <w:rFonts w:hint="default" w:ascii="Times New Roman" w:hAnsi="Times New Roman" w:eastAsia="仿宋_GB2312" w:cs="Times New Roman"/>
          <w:b w:val="0"/>
          <w:bCs w:val="0"/>
          <w:kern w:val="0"/>
          <w:sz w:val="32"/>
          <w:szCs w:val="32"/>
          <w:lang w:val="en-US" w:eastAsia="zh-CN"/>
        </w:rPr>
      </w:pPr>
    </w:p>
    <w:p>
      <w:pPr>
        <w:widowControl/>
        <w:jc w:val="left"/>
        <w:rPr>
          <w:rFonts w:hint="default" w:ascii="Times New Roman" w:hAnsi="Times New Roman" w:eastAsia="仿宋_GB2312" w:cs="Times New Roman"/>
          <w:b w:val="0"/>
          <w:bCs w:val="0"/>
          <w:kern w:val="0"/>
          <w:sz w:val="32"/>
          <w:szCs w:val="32"/>
          <w:lang w:val="en-US" w:eastAsia="zh-CN"/>
        </w:rPr>
      </w:pPr>
    </w:p>
    <w:p>
      <w:pPr>
        <w:widowControl/>
        <w:spacing w:line="420" w:lineRule="atLeast"/>
        <w:jc w:val="left"/>
        <w:rPr>
          <w:rFonts w:hint="default" w:ascii="Times New Roman" w:hAnsi="Times New Roman" w:cs="Times New Roman"/>
          <w:kern w:val="0"/>
          <w:sz w:val="24"/>
          <w:szCs w:val="30"/>
        </w:rPr>
      </w:pPr>
      <w:r>
        <w:rPr>
          <w:rFonts w:hint="default" w:ascii="Times New Roman" w:hAnsi="Times New Roman" w:cs="Times New Roman"/>
          <w:kern w:val="0"/>
          <w:sz w:val="24"/>
          <w:szCs w:val="30"/>
        </w:rPr>
        <w:t>附件2：</w:t>
      </w:r>
    </w:p>
    <w:p>
      <w:pPr>
        <w:widowControl/>
        <w:spacing w:line="420" w:lineRule="atLeast"/>
        <w:jc w:val="center"/>
        <w:rPr>
          <w:rFonts w:hint="default" w:ascii="Times New Roman" w:hAnsi="Times New Roman" w:cs="Times New Roman"/>
          <w:b/>
          <w:sz w:val="28"/>
          <w:szCs w:val="28"/>
        </w:rPr>
      </w:pPr>
      <w:r>
        <w:rPr>
          <w:rFonts w:hint="default" w:ascii="Times New Roman" w:hAnsi="Times New Roman" w:cs="Times New Roman"/>
          <w:b/>
          <w:sz w:val="30"/>
          <w:szCs w:val="30"/>
        </w:rPr>
        <w:t>桂林师范高等专科学校201</w:t>
      </w:r>
      <w:r>
        <w:rPr>
          <w:rFonts w:hint="default" w:ascii="Times New Roman" w:hAnsi="Times New Roman" w:cs="Times New Roman"/>
          <w:b/>
          <w:sz w:val="30"/>
          <w:szCs w:val="30"/>
          <w:lang w:val="en-US" w:eastAsia="zh-CN"/>
        </w:rPr>
        <w:t>7</w:t>
      </w:r>
      <w:r>
        <w:rPr>
          <w:rFonts w:hint="default" w:ascii="Times New Roman" w:hAnsi="Times New Roman" w:cs="Times New Roman"/>
          <w:b/>
          <w:sz w:val="30"/>
          <w:szCs w:val="30"/>
        </w:rPr>
        <w:t>年度招聘人事代理</w:t>
      </w:r>
      <w:r>
        <w:rPr>
          <w:rFonts w:hint="default" w:ascii="Times New Roman" w:hAnsi="Times New Roman" w:cs="Times New Roman"/>
          <w:b/>
          <w:sz w:val="30"/>
          <w:szCs w:val="30"/>
          <w:lang w:eastAsia="zh-CN"/>
        </w:rPr>
        <w:t>工作</w:t>
      </w:r>
      <w:r>
        <w:rPr>
          <w:rFonts w:hint="default" w:ascii="Times New Roman" w:hAnsi="Times New Roman" w:cs="Times New Roman"/>
          <w:b/>
          <w:sz w:val="30"/>
          <w:szCs w:val="30"/>
        </w:rPr>
        <w:t>人员报名登记表</w:t>
      </w:r>
    </w:p>
    <w:tbl>
      <w:tblPr>
        <w:tblStyle w:val="6"/>
        <w:tblW w:w="9561" w:type="dxa"/>
        <w:jc w:val="center"/>
        <w:tblInd w:w="7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1"/>
        <w:gridCol w:w="1440"/>
        <w:gridCol w:w="1260"/>
        <w:gridCol w:w="20"/>
        <w:gridCol w:w="1420"/>
        <w:gridCol w:w="1160"/>
        <w:gridCol w:w="100"/>
        <w:gridCol w:w="128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姓  名</w:t>
            </w:r>
          </w:p>
        </w:tc>
        <w:tc>
          <w:tcPr>
            <w:tcW w:w="1440" w:type="dxa"/>
            <w:vAlign w:val="center"/>
          </w:tcPr>
          <w:p>
            <w:pPr>
              <w:jc w:val="center"/>
              <w:rPr>
                <w:rFonts w:hint="eastAsia" w:ascii="宋体" w:hAnsi="宋体"/>
                <w:szCs w:val="21"/>
              </w:rPr>
            </w:pPr>
          </w:p>
        </w:tc>
        <w:tc>
          <w:tcPr>
            <w:tcW w:w="1260" w:type="dxa"/>
            <w:vAlign w:val="center"/>
          </w:tcPr>
          <w:p>
            <w:pPr>
              <w:jc w:val="center"/>
              <w:rPr>
                <w:rFonts w:hint="eastAsia" w:ascii="宋体" w:hAnsi="宋体"/>
                <w:szCs w:val="21"/>
              </w:rPr>
            </w:pPr>
            <w:r>
              <w:rPr>
                <w:rFonts w:hint="eastAsia" w:ascii="宋体" w:hAnsi="宋体"/>
                <w:szCs w:val="21"/>
              </w:rPr>
              <w:t>性  别</w:t>
            </w:r>
          </w:p>
        </w:tc>
        <w:tc>
          <w:tcPr>
            <w:tcW w:w="1440" w:type="dxa"/>
            <w:gridSpan w:val="2"/>
            <w:vAlign w:val="center"/>
          </w:tcPr>
          <w:p>
            <w:pPr>
              <w:jc w:val="center"/>
              <w:rPr>
                <w:rFonts w:hint="eastAsia" w:ascii="宋体" w:hAnsi="宋体"/>
                <w:szCs w:val="21"/>
              </w:rPr>
            </w:pPr>
          </w:p>
        </w:tc>
        <w:tc>
          <w:tcPr>
            <w:tcW w:w="1260" w:type="dxa"/>
            <w:gridSpan w:val="2"/>
            <w:vAlign w:val="center"/>
          </w:tcPr>
          <w:p>
            <w:pPr>
              <w:jc w:val="center"/>
              <w:rPr>
                <w:rFonts w:hint="eastAsia" w:ascii="宋体" w:hAnsi="宋体"/>
                <w:szCs w:val="21"/>
              </w:rPr>
            </w:pPr>
            <w:r>
              <w:rPr>
                <w:rFonts w:hint="eastAsia" w:ascii="宋体" w:hAnsi="宋体"/>
                <w:szCs w:val="21"/>
              </w:rPr>
              <w:t>民  族</w:t>
            </w:r>
          </w:p>
        </w:tc>
        <w:tc>
          <w:tcPr>
            <w:tcW w:w="1280" w:type="dxa"/>
            <w:vAlign w:val="center"/>
          </w:tcPr>
          <w:p>
            <w:pPr>
              <w:jc w:val="center"/>
              <w:rPr>
                <w:rFonts w:hint="eastAsia" w:ascii="宋体" w:hAnsi="宋体"/>
                <w:szCs w:val="21"/>
              </w:rPr>
            </w:pPr>
          </w:p>
        </w:tc>
        <w:tc>
          <w:tcPr>
            <w:tcW w:w="1600" w:type="dxa"/>
            <w:vMerge w:val="restart"/>
            <w:vAlign w:val="center"/>
          </w:tcPr>
          <w:p>
            <w:pPr>
              <w:jc w:val="center"/>
              <w:rPr>
                <w:rFonts w:hint="eastAsia" w:ascii="宋体" w:hAnsi="宋体"/>
                <w:szCs w:val="21"/>
              </w:rPr>
            </w:pPr>
            <w:r>
              <w:rPr>
                <w:rFonts w:hint="eastAsia" w:ascii="宋体" w:hAnsi="宋体"/>
                <w:szCs w:val="21"/>
              </w:rPr>
              <w:t>一寸免冠照片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籍  贯</w:t>
            </w:r>
          </w:p>
        </w:tc>
        <w:tc>
          <w:tcPr>
            <w:tcW w:w="1440" w:type="dxa"/>
            <w:vAlign w:val="center"/>
          </w:tcPr>
          <w:p>
            <w:pPr>
              <w:jc w:val="center"/>
              <w:rPr>
                <w:rFonts w:hint="eastAsia" w:ascii="宋体" w:hAnsi="宋体"/>
                <w:szCs w:val="21"/>
              </w:rPr>
            </w:pPr>
          </w:p>
        </w:tc>
        <w:tc>
          <w:tcPr>
            <w:tcW w:w="1260" w:type="dxa"/>
            <w:vAlign w:val="center"/>
          </w:tcPr>
          <w:p>
            <w:pPr>
              <w:jc w:val="center"/>
              <w:rPr>
                <w:rFonts w:hint="eastAsia" w:ascii="宋体" w:hAnsi="宋体"/>
                <w:szCs w:val="21"/>
              </w:rPr>
            </w:pPr>
            <w:r>
              <w:rPr>
                <w:rFonts w:hint="eastAsia" w:ascii="宋体" w:hAnsi="宋体"/>
                <w:szCs w:val="21"/>
              </w:rPr>
              <w:t>政治面貌</w:t>
            </w:r>
          </w:p>
        </w:tc>
        <w:tc>
          <w:tcPr>
            <w:tcW w:w="1440" w:type="dxa"/>
            <w:gridSpan w:val="2"/>
            <w:vAlign w:val="center"/>
          </w:tcPr>
          <w:p>
            <w:pPr>
              <w:jc w:val="center"/>
              <w:rPr>
                <w:rFonts w:hint="eastAsia" w:ascii="宋体" w:hAnsi="宋体"/>
                <w:szCs w:val="21"/>
              </w:rPr>
            </w:pPr>
          </w:p>
        </w:tc>
        <w:tc>
          <w:tcPr>
            <w:tcW w:w="1260" w:type="dxa"/>
            <w:gridSpan w:val="2"/>
            <w:vAlign w:val="center"/>
          </w:tcPr>
          <w:p>
            <w:pPr>
              <w:jc w:val="center"/>
              <w:rPr>
                <w:rFonts w:hint="eastAsia" w:ascii="宋体" w:hAnsi="宋体"/>
                <w:szCs w:val="21"/>
              </w:rPr>
            </w:pPr>
            <w:r>
              <w:rPr>
                <w:rFonts w:hint="eastAsia" w:ascii="宋体" w:hAnsi="宋体"/>
                <w:szCs w:val="21"/>
              </w:rPr>
              <w:t>学历学位</w:t>
            </w:r>
          </w:p>
        </w:tc>
        <w:tc>
          <w:tcPr>
            <w:tcW w:w="1280" w:type="dxa"/>
            <w:vAlign w:val="center"/>
          </w:tcPr>
          <w:p>
            <w:pPr>
              <w:rPr>
                <w:rFonts w:hint="eastAsia" w:ascii="宋体" w:hAnsi="宋体"/>
                <w:szCs w:val="21"/>
              </w:rPr>
            </w:pPr>
          </w:p>
        </w:tc>
        <w:tc>
          <w:tcPr>
            <w:tcW w:w="1600" w:type="dxa"/>
            <w:vMerge w:val="continue"/>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毕业院校</w:t>
            </w:r>
          </w:p>
        </w:tc>
        <w:tc>
          <w:tcPr>
            <w:tcW w:w="1440" w:type="dxa"/>
            <w:vAlign w:val="center"/>
          </w:tcPr>
          <w:p>
            <w:pPr>
              <w:jc w:val="center"/>
              <w:rPr>
                <w:rFonts w:hint="eastAsia" w:ascii="宋体" w:hAnsi="宋体"/>
                <w:szCs w:val="21"/>
              </w:rPr>
            </w:pPr>
          </w:p>
        </w:tc>
        <w:tc>
          <w:tcPr>
            <w:tcW w:w="1260" w:type="dxa"/>
            <w:vAlign w:val="center"/>
          </w:tcPr>
          <w:p>
            <w:pPr>
              <w:jc w:val="center"/>
              <w:rPr>
                <w:rFonts w:hint="eastAsia" w:ascii="宋体" w:hAnsi="宋体"/>
                <w:szCs w:val="21"/>
              </w:rPr>
            </w:pPr>
            <w:r>
              <w:rPr>
                <w:rFonts w:hint="eastAsia" w:ascii="宋体" w:hAnsi="宋体"/>
                <w:szCs w:val="21"/>
              </w:rPr>
              <w:t>专  业</w:t>
            </w:r>
          </w:p>
        </w:tc>
        <w:tc>
          <w:tcPr>
            <w:tcW w:w="1440" w:type="dxa"/>
            <w:gridSpan w:val="2"/>
            <w:vAlign w:val="center"/>
          </w:tcPr>
          <w:p>
            <w:pPr>
              <w:jc w:val="center"/>
              <w:rPr>
                <w:rFonts w:hint="eastAsia" w:ascii="宋体" w:hAnsi="宋体"/>
                <w:szCs w:val="21"/>
              </w:rPr>
            </w:pPr>
          </w:p>
        </w:tc>
        <w:tc>
          <w:tcPr>
            <w:tcW w:w="1260" w:type="dxa"/>
            <w:gridSpan w:val="2"/>
            <w:vAlign w:val="center"/>
          </w:tcPr>
          <w:p>
            <w:pPr>
              <w:jc w:val="center"/>
              <w:rPr>
                <w:rFonts w:hint="eastAsia" w:ascii="宋体" w:hAnsi="宋体"/>
                <w:szCs w:val="21"/>
              </w:rPr>
            </w:pPr>
            <w:r>
              <w:rPr>
                <w:rFonts w:hint="eastAsia" w:ascii="宋体" w:hAnsi="宋体"/>
                <w:szCs w:val="21"/>
              </w:rPr>
              <w:t>毕业时间</w:t>
            </w:r>
          </w:p>
        </w:tc>
        <w:tc>
          <w:tcPr>
            <w:tcW w:w="1280" w:type="dxa"/>
            <w:vAlign w:val="center"/>
          </w:tcPr>
          <w:p>
            <w:pPr>
              <w:jc w:val="center"/>
              <w:rPr>
                <w:rFonts w:hint="eastAsia" w:ascii="宋体" w:hAnsi="宋体"/>
                <w:szCs w:val="21"/>
              </w:rPr>
            </w:pPr>
          </w:p>
        </w:tc>
        <w:tc>
          <w:tcPr>
            <w:tcW w:w="1600" w:type="dxa"/>
            <w:vMerge w:val="continue"/>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身份证号</w:t>
            </w:r>
          </w:p>
        </w:tc>
        <w:tc>
          <w:tcPr>
            <w:tcW w:w="2720" w:type="dxa"/>
            <w:gridSpan w:val="3"/>
            <w:vAlign w:val="center"/>
          </w:tcPr>
          <w:p>
            <w:pPr>
              <w:jc w:val="center"/>
              <w:rPr>
                <w:rFonts w:hint="eastAsia" w:ascii="宋体" w:hAnsi="宋体"/>
                <w:szCs w:val="21"/>
              </w:rPr>
            </w:pPr>
            <w:bookmarkStart w:id="0" w:name="_GoBack"/>
            <w:bookmarkEnd w:id="0"/>
          </w:p>
        </w:tc>
        <w:tc>
          <w:tcPr>
            <w:tcW w:w="1420" w:type="dxa"/>
            <w:vAlign w:val="center"/>
          </w:tcPr>
          <w:p>
            <w:pPr>
              <w:jc w:val="center"/>
              <w:rPr>
                <w:rFonts w:hint="eastAsia" w:ascii="宋体" w:hAnsi="宋体"/>
                <w:szCs w:val="21"/>
              </w:rPr>
            </w:pPr>
            <w:r>
              <w:rPr>
                <w:rFonts w:hint="eastAsia" w:ascii="宋体" w:hAnsi="宋体"/>
                <w:szCs w:val="21"/>
              </w:rPr>
              <w:t>出生年月</w:t>
            </w:r>
          </w:p>
        </w:tc>
        <w:tc>
          <w:tcPr>
            <w:tcW w:w="2540" w:type="dxa"/>
            <w:gridSpan w:val="3"/>
            <w:vAlign w:val="center"/>
          </w:tcPr>
          <w:p>
            <w:pPr>
              <w:rPr>
                <w:rFonts w:hint="eastAsia" w:ascii="宋体" w:hAnsi="宋体"/>
                <w:szCs w:val="21"/>
              </w:rPr>
            </w:pPr>
          </w:p>
        </w:tc>
        <w:tc>
          <w:tcPr>
            <w:tcW w:w="1600" w:type="dxa"/>
            <w:vMerge w:val="continue"/>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手机号码</w:t>
            </w:r>
          </w:p>
        </w:tc>
        <w:tc>
          <w:tcPr>
            <w:tcW w:w="2720" w:type="dxa"/>
            <w:gridSpan w:val="3"/>
            <w:tcBorders>
              <w:bottom w:val="nil"/>
            </w:tcBorders>
            <w:vAlign w:val="center"/>
          </w:tcPr>
          <w:p>
            <w:pPr>
              <w:jc w:val="center"/>
              <w:rPr>
                <w:rFonts w:hint="eastAsia" w:ascii="宋体" w:hAnsi="宋体"/>
                <w:szCs w:val="21"/>
              </w:rPr>
            </w:pPr>
          </w:p>
        </w:tc>
        <w:tc>
          <w:tcPr>
            <w:tcW w:w="1420" w:type="dxa"/>
            <w:vAlign w:val="center"/>
          </w:tcPr>
          <w:p>
            <w:pPr>
              <w:jc w:val="center"/>
              <w:rPr>
                <w:rFonts w:hint="eastAsia" w:ascii="宋体" w:hAnsi="宋体"/>
                <w:szCs w:val="21"/>
              </w:rPr>
            </w:pPr>
            <w:r>
              <w:rPr>
                <w:rFonts w:hint="eastAsia" w:ascii="宋体" w:hAnsi="宋体"/>
                <w:szCs w:val="21"/>
              </w:rPr>
              <w:t>E-mail</w:t>
            </w:r>
          </w:p>
        </w:tc>
        <w:tc>
          <w:tcPr>
            <w:tcW w:w="2540" w:type="dxa"/>
            <w:gridSpan w:val="3"/>
            <w:vAlign w:val="center"/>
          </w:tcPr>
          <w:p>
            <w:pPr>
              <w:jc w:val="center"/>
              <w:rPr>
                <w:rFonts w:hint="eastAsia" w:ascii="宋体" w:hAnsi="宋体"/>
                <w:szCs w:val="21"/>
              </w:rPr>
            </w:pPr>
          </w:p>
        </w:tc>
        <w:tc>
          <w:tcPr>
            <w:tcW w:w="1600" w:type="dxa"/>
            <w:vMerge w:val="continue"/>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Align w:val="center"/>
          </w:tcPr>
          <w:p>
            <w:pPr>
              <w:jc w:val="center"/>
              <w:rPr>
                <w:rFonts w:hint="eastAsia" w:ascii="宋体" w:hAnsi="宋体"/>
                <w:szCs w:val="21"/>
              </w:rPr>
            </w:pPr>
            <w:r>
              <w:rPr>
                <w:rFonts w:hint="eastAsia" w:ascii="宋体" w:hAnsi="宋体"/>
                <w:szCs w:val="21"/>
              </w:rPr>
              <w:t>应聘岗位</w:t>
            </w:r>
          </w:p>
        </w:tc>
        <w:tc>
          <w:tcPr>
            <w:tcW w:w="8280" w:type="dxa"/>
            <w:gridSpan w:val="8"/>
            <w:tcBorders>
              <w:bottom w:val="nil"/>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restart"/>
            <w:vAlign w:val="center"/>
          </w:tcPr>
          <w:p>
            <w:pPr>
              <w:jc w:val="center"/>
              <w:rPr>
                <w:rFonts w:hint="eastAsia" w:ascii="宋体" w:hAnsi="宋体"/>
                <w:szCs w:val="21"/>
              </w:rPr>
            </w:pPr>
            <w:r>
              <w:rPr>
                <w:rFonts w:hint="eastAsia" w:ascii="宋体" w:hAnsi="宋体"/>
                <w:szCs w:val="21"/>
              </w:rPr>
              <w:t>教育经历</w:t>
            </w:r>
          </w:p>
          <w:p>
            <w:pPr>
              <w:jc w:val="center"/>
              <w:rPr>
                <w:rFonts w:hint="eastAsia" w:ascii="宋体" w:hAnsi="宋体"/>
                <w:szCs w:val="21"/>
              </w:rPr>
            </w:pPr>
            <w:r>
              <w:rPr>
                <w:rFonts w:hint="eastAsia" w:ascii="宋体" w:hAnsi="宋体"/>
                <w:szCs w:val="21"/>
              </w:rPr>
              <w:t>（从本科阶段开始写起）</w:t>
            </w:r>
          </w:p>
        </w:tc>
        <w:tc>
          <w:tcPr>
            <w:tcW w:w="1440" w:type="dxa"/>
            <w:vAlign w:val="center"/>
          </w:tcPr>
          <w:p>
            <w:pPr>
              <w:jc w:val="center"/>
              <w:rPr>
                <w:rFonts w:hint="eastAsia" w:ascii="宋体" w:hAnsi="宋体"/>
                <w:szCs w:val="21"/>
              </w:rPr>
            </w:pPr>
            <w:r>
              <w:rPr>
                <w:rFonts w:hint="eastAsia" w:ascii="宋体" w:hAnsi="宋体"/>
                <w:szCs w:val="21"/>
              </w:rPr>
              <w:t>起止年月</w:t>
            </w:r>
          </w:p>
        </w:tc>
        <w:tc>
          <w:tcPr>
            <w:tcW w:w="2700" w:type="dxa"/>
            <w:gridSpan w:val="3"/>
            <w:vAlign w:val="center"/>
          </w:tcPr>
          <w:p>
            <w:pPr>
              <w:jc w:val="center"/>
              <w:rPr>
                <w:rFonts w:hint="eastAsia" w:ascii="宋体" w:hAnsi="宋体"/>
                <w:szCs w:val="21"/>
              </w:rPr>
            </w:pPr>
            <w:r>
              <w:rPr>
                <w:rFonts w:hint="eastAsia" w:ascii="宋体" w:hAnsi="宋体"/>
                <w:szCs w:val="21"/>
              </w:rPr>
              <w:t>毕业院校</w:t>
            </w:r>
          </w:p>
        </w:tc>
        <w:tc>
          <w:tcPr>
            <w:tcW w:w="1160" w:type="dxa"/>
            <w:vAlign w:val="center"/>
          </w:tcPr>
          <w:p>
            <w:pPr>
              <w:jc w:val="center"/>
              <w:rPr>
                <w:rFonts w:hint="eastAsia" w:ascii="宋体" w:hAnsi="宋体"/>
                <w:szCs w:val="21"/>
              </w:rPr>
            </w:pPr>
            <w:r>
              <w:rPr>
                <w:rFonts w:hint="eastAsia" w:ascii="宋体" w:hAnsi="宋体"/>
                <w:szCs w:val="21"/>
              </w:rPr>
              <w:t>所学专业</w:t>
            </w:r>
          </w:p>
        </w:tc>
        <w:tc>
          <w:tcPr>
            <w:tcW w:w="1380" w:type="dxa"/>
            <w:gridSpan w:val="2"/>
            <w:vAlign w:val="center"/>
          </w:tcPr>
          <w:p>
            <w:pPr>
              <w:jc w:val="center"/>
              <w:rPr>
                <w:rFonts w:hint="eastAsia" w:ascii="宋体" w:hAnsi="宋体"/>
                <w:szCs w:val="21"/>
              </w:rPr>
            </w:pPr>
            <w:r>
              <w:rPr>
                <w:rFonts w:hint="eastAsia" w:ascii="宋体" w:hAnsi="宋体"/>
                <w:szCs w:val="21"/>
              </w:rPr>
              <w:t>学历/学位</w:t>
            </w:r>
          </w:p>
        </w:tc>
        <w:tc>
          <w:tcPr>
            <w:tcW w:w="1600" w:type="dxa"/>
            <w:vAlign w:val="center"/>
          </w:tcPr>
          <w:p>
            <w:pPr>
              <w:jc w:val="center"/>
              <w:rPr>
                <w:rFonts w:hint="eastAsia" w:ascii="宋体" w:hAnsi="宋体"/>
                <w:szCs w:val="21"/>
              </w:rPr>
            </w:pPr>
            <w:r>
              <w:rPr>
                <w:rFonts w:hint="eastAsia" w:ascii="宋体" w:hAnsi="宋体"/>
                <w:szCs w:val="21"/>
              </w:rPr>
              <w:t>是否全日制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2700" w:type="dxa"/>
            <w:gridSpan w:val="3"/>
            <w:vAlign w:val="center"/>
          </w:tcPr>
          <w:p>
            <w:pPr>
              <w:jc w:val="center"/>
              <w:rPr>
                <w:rFonts w:hint="eastAsia" w:ascii="宋体" w:hAnsi="宋体"/>
                <w:szCs w:val="21"/>
              </w:rPr>
            </w:pPr>
          </w:p>
        </w:tc>
        <w:tc>
          <w:tcPr>
            <w:tcW w:w="1160" w:type="dxa"/>
            <w:vAlign w:val="center"/>
          </w:tcPr>
          <w:p>
            <w:pPr>
              <w:jc w:val="center"/>
              <w:rPr>
                <w:rFonts w:hint="eastAsia" w:ascii="宋体" w:hAnsi="宋体"/>
                <w:szCs w:val="21"/>
              </w:rPr>
            </w:pPr>
          </w:p>
        </w:tc>
        <w:tc>
          <w:tcPr>
            <w:tcW w:w="1380" w:type="dxa"/>
            <w:gridSpan w:val="2"/>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2700" w:type="dxa"/>
            <w:gridSpan w:val="3"/>
            <w:vAlign w:val="center"/>
          </w:tcPr>
          <w:p>
            <w:pPr>
              <w:jc w:val="center"/>
              <w:rPr>
                <w:rFonts w:hint="eastAsia" w:ascii="宋体" w:hAnsi="宋体"/>
                <w:szCs w:val="21"/>
              </w:rPr>
            </w:pPr>
          </w:p>
        </w:tc>
        <w:tc>
          <w:tcPr>
            <w:tcW w:w="1160" w:type="dxa"/>
            <w:vAlign w:val="center"/>
          </w:tcPr>
          <w:p>
            <w:pPr>
              <w:jc w:val="center"/>
              <w:rPr>
                <w:rFonts w:hint="eastAsia" w:ascii="宋体" w:hAnsi="宋体"/>
                <w:szCs w:val="21"/>
              </w:rPr>
            </w:pPr>
          </w:p>
        </w:tc>
        <w:tc>
          <w:tcPr>
            <w:tcW w:w="1380" w:type="dxa"/>
            <w:gridSpan w:val="2"/>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2700" w:type="dxa"/>
            <w:gridSpan w:val="3"/>
            <w:vAlign w:val="center"/>
          </w:tcPr>
          <w:p>
            <w:pPr>
              <w:jc w:val="center"/>
              <w:rPr>
                <w:rFonts w:hint="eastAsia" w:ascii="宋体" w:hAnsi="宋体"/>
                <w:szCs w:val="21"/>
              </w:rPr>
            </w:pPr>
          </w:p>
        </w:tc>
        <w:tc>
          <w:tcPr>
            <w:tcW w:w="1160" w:type="dxa"/>
            <w:vAlign w:val="center"/>
          </w:tcPr>
          <w:p>
            <w:pPr>
              <w:jc w:val="center"/>
              <w:rPr>
                <w:rFonts w:hint="eastAsia" w:ascii="宋体" w:hAnsi="宋体"/>
                <w:szCs w:val="21"/>
              </w:rPr>
            </w:pPr>
          </w:p>
        </w:tc>
        <w:tc>
          <w:tcPr>
            <w:tcW w:w="1380" w:type="dxa"/>
            <w:gridSpan w:val="2"/>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2700" w:type="dxa"/>
            <w:gridSpan w:val="3"/>
            <w:vAlign w:val="center"/>
          </w:tcPr>
          <w:p>
            <w:pPr>
              <w:jc w:val="center"/>
              <w:rPr>
                <w:rFonts w:hint="eastAsia" w:ascii="宋体" w:hAnsi="宋体"/>
                <w:szCs w:val="21"/>
              </w:rPr>
            </w:pPr>
          </w:p>
        </w:tc>
        <w:tc>
          <w:tcPr>
            <w:tcW w:w="1160" w:type="dxa"/>
            <w:vAlign w:val="center"/>
          </w:tcPr>
          <w:p>
            <w:pPr>
              <w:jc w:val="center"/>
              <w:rPr>
                <w:rFonts w:hint="eastAsia" w:ascii="宋体" w:hAnsi="宋体"/>
                <w:szCs w:val="21"/>
              </w:rPr>
            </w:pPr>
          </w:p>
        </w:tc>
        <w:tc>
          <w:tcPr>
            <w:tcW w:w="1380" w:type="dxa"/>
            <w:gridSpan w:val="2"/>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restart"/>
            <w:vAlign w:val="center"/>
          </w:tcPr>
          <w:p>
            <w:pPr>
              <w:jc w:val="center"/>
              <w:rPr>
                <w:rFonts w:hint="eastAsia" w:ascii="宋体" w:hAnsi="宋体"/>
                <w:szCs w:val="21"/>
              </w:rPr>
            </w:pPr>
            <w:r>
              <w:rPr>
                <w:rFonts w:hint="eastAsia" w:ascii="宋体" w:hAnsi="宋体"/>
                <w:szCs w:val="21"/>
              </w:rPr>
              <w:t>工作经历</w:t>
            </w:r>
          </w:p>
          <w:p>
            <w:pPr>
              <w:jc w:val="center"/>
              <w:rPr>
                <w:rFonts w:hint="eastAsia" w:ascii="宋体" w:hAnsi="宋体"/>
                <w:szCs w:val="21"/>
              </w:rPr>
            </w:pPr>
            <w:r>
              <w:rPr>
                <w:rFonts w:hint="eastAsia" w:ascii="宋体" w:hAnsi="宋体"/>
                <w:szCs w:val="21"/>
              </w:rPr>
              <w:t>（不含兼职）</w:t>
            </w:r>
          </w:p>
        </w:tc>
        <w:tc>
          <w:tcPr>
            <w:tcW w:w="1440" w:type="dxa"/>
            <w:vAlign w:val="center"/>
          </w:tcPr>
          <w:p>
            <w:pPr>
              <w:ind w:firstLine="105" w:firstLineChars="50"/>
              <w:rPr>
                <w:rFonts w:hint="eastAsia" w:ascii="宋体" w:hAnsi="宋体"/>
                <w:szCs w:val="21"/>
              </w:rPr>
            </w:pPr>
            <w:r>
              <w:rPr>
                <w:rFonts w:hint="eastAsia" w:ascii="宋体" w:hAnsi="宋体"/>
                <w:szCs w:val="21"/>
              </w:rPr>
              <w:t>起止年月</w:t>
            </w:r>
          </w:p>
        </w:tc>
        <w:tc>
          <w:tcPr>
            <w:tcW w:w="6840" w:type="dxa"/>
            <w:gridSpan w:val="7"/>
            <w:vAlign w:val="center"/>
          </w:tcPr>
          <w:p>
            <w:pPr>
              <w:jc w:val="center"/>
              <w:rPr>
                <w:rFonts w:hint="eastAsia" w:ascii="宋体" w:hAnsi="宋体"/>
                <w:szCs w:val="21"/>
              </w:rPr>
            </w:pPr>
            <w:r>
              <w:rPr>
                <w:rFonts w:hint="eastAsia" w:ascii="宋体" w:hAnsi="宋体"/>
                <w:szCs w:val="21"/>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6840" w:type="dxa"/>
            <w:gridSpan w:val="7"/>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6840" w:type="dxa"/>
            <w:gridSpan w:val="7"/>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6840" w:type="dxa"/>
            <w:gridSpan w:val="7"/>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jc w:val="right"/>
              <w:rPr>
                <w:rFonts w:hint="eastAsia" w:ascii="宋体" w:hAnsi="宋体"/>
                <w:szCs w:val="21"/>
              </w:rPr>
            </w:pPr>
          </w:p>
        </w:tc>
        <w:tc>
          <w:tcPr>
            <w:tcW w:w="6840" w:type="dxa"/>
            <w:gridSpan w:val="7"/>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restart"/>
            <w:vAlign w:val="center"/>
          </w:tcPr>
          <w:p>
            <w:pPr>
              <w:jc w:val="center"/>
              <w:rPr>
                <w:rFonts w:hint="eastAsia" w:ascii="宋体" w:hAnsi="宋体"/>
                <w:szCs w:val="21"/>
              </w:rPr>
            </w:pPr>
            <w:r>
              <w:rPr>
                <w:rFonts w:hint="eastAsia" w:ascii="宋体" w:hAnsi="宋体"/>
                <w:szCs w:val="21"/>
              </w:rPr>
              <w:t>资格证书或获奖证书</w:t>
            </w:r>
          </w:p>
        </w:tc>
        <w:tc>
          <w:tcPr>
            <w:tcW w:w="1440" w:type="dxa"/>
            <w:vAlign w:val="center"/>
          </w:tcPr>
          <w:p>
            <w:pPr>
              <w:jc w:val="center"/>
              <w:rPr>
                <w:rFonts w:hint="eastAsia" w:ascii="宋体" w:hAnsi="宋体"/>
                <w:szCs w:val="21"/>
              </w:rPr>
            </w:pPr>
            <w:r>
              <w:rPr>
                <w:rFonts w:hint="eastAsia" w:ascii="宋体" w:hAnsi="宋体"/>
                <w:szCs w:val="21"/>
              </w:rPr>
              <w:t>时间</w:t>
            </w:r>
          </w:p>
        </w:tc>
        <w:tc>
          <w:tcPr>
            <w:tcW w:w="5240" w:type="dxa"/>
            <w:gridSpan w:val="6"/>
            <w:vAlign w:val="center"/>
          </w:tcPr>
          <w:p>
            <w:pPr>
              <w:jc w:val="center"/>
              <w:rPr>
                <w:rFonts w:hint="eastAsia" w:ascii="宋体" w:hAnsi="宋体"/>
                <w:szCs w:val="21"/>
              </w:rPr>
            </w:pPr>
            <w:r>
              <w:rPr>
                <w:rFonts w:hint="eastAsia" w:ascii="宋体" w:hAnsi="宋体"/>
                <w:szCs w:val="21"/>
              </w:rPr>
              <w:t>证书名称</w:t>
            </w:r>
          </w:p>
        </w:tc>
        <w:tc>
          <w:tcPr>
            <w:tcW w:w="1600" w:type="dxa"/>
            <w:vAlign w:val="center"/>
          </w:tcPr>
          <w:p>
            <w:pPr>
              <w:jc w:val="center"/>
              <w:rPr>
                <w:rFonts w:hint="eastAsia" w:ascii="宋体" w:hAnsi="宋体"/>
                <w:szCs w:val="21"/>
              </w:rPr>
            </w:pPr>
            <w:r>
              <w:rPr>
                <w:rFonts w:hint="eastAsia" w:ascii="宋体" w:hAnsi="宋体"/>
                <w:szCs w:val="21"/>
              </w:rPr>
              <w:t>发证单位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rPr>
                <w:rFonts w:hint="eastAsia" w:ascii="宋体" w:hAnsi="宋体"/>
                <w:szCs w:val="21"/>
              </w:rPr>
            </w:pPr>
          </w:p>
        </w:tc>
        <w:tc>
          <w:tcPr>
            <w:tcW w:w="5240" w:type="dxa"/>
            <w:gridSpan w:val="6"/>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rPr>
                <w:rFonts w:hint="eastAsia" w:ascii="宋体" w:hAnsi="宋体"/>
                <w:szCs w:val="21"/>
              </w:rPr>
            </w:pPr>
          </w:p>
        </w:tc>
        <w:tc>
          <w:tcPr>
            <w:tcW w:w="5240" w:type="dxa"/>
            <w:gridSpan w:val="6"/>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rPr>
                <w:rFonts w:hint="eastAsia" w:ascii="宋体" w:hAnsi="宋体"/>
                <w:szCs w:val="21"/>
              </w:rPr>
            </w:pPr>
          </w:p>
        </w:tc>
        <w:tc>
          <w:tcPr>
            <w:tcW w:w="5240" w:type="dxa"/>
            <w:gridSpan w:val="6"/>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281" w:type="dxa"/>
            <w:vMerge w:val="continue"/>
            <w:vAlign w:val="center"/>
          </w:tcPr>
          <w:p>
            <w:pPr>
              <w:jc w:val="center"/>
              <w:rPr>
                <w:rFonts w:hint="eastAsia" w:ascii="宋体" w:hAnsi="宋体"/>
                <w:szCs w:val="21"/>
              </w:rPr>
            </w:pPr>
          </w:p>
        </w:tc>
        <w:tc>
          <w:tcPr>
            <w:tcW w:w="1440" w:type="dxa"/>
            <w:vAlign w:val="center"/>
          </w:tcPr>
          <w:p>
            <w:pPr>
              <w:rPr>
                <w:rFonts w:hint="eastAsia" w:ascii="宋体" w:hAnsi="宋体"/>
                <w:szCs w:val="21"/>
              </w:rPr>
            </w:pPr>
          </w:p>
        </w:tc>
        <w:tc>
          <w:tcPr>
            <w:tcW w:w="5240" w:type="dxa"/>
            <w:gridSpan w:val="6"/>
            <w:vAlign w:val="center"/>
          </w:tcPr>
          <w:p>
            <w:pPr>
              <w:jc w:val="center"/>
              <w:rPr>
                <w:rFonts w:hint="eastAsia" w:ascii="宋体" w:hAnsi="宋体"/>
                <w:szCs w:val="21"/>
              </w:rPr>
            </w:pPr>
          </w:p>
        </w:tc>
        <w:tc>
          <w:tcPr>
            <w:tcW w:w="1600"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7" w:hRule="exact"/>
          <w:jc w:val="center"/>
        </w:trPr>
        <w:tc>
          <w:tcPr>
            <w:tcW w:w="9561" w:type="dxa"/>
            <w:gridSpan w:val="9"/>
            <w:vAlign w:val="center"/>
          </w:tcPr>
          <w:p>
            <w:pPr>
              <w:ind w:firstLine="420" w:firstLineChars="200"/>
              <w:rPr>
                <w:rFonts w:hint="eastAsia" w:ascii="宋体" w:hAnsi="宋体"/>
                <w:szCs w:val="21"/>
              </w:rPr>
            </w:pPr>
            <w:r>
              <w:rPr>
                <w:rFonts w:hint="eastAsia" w:ascii="宋体" w:hAnsi="宋体"/>
                <w:szCs w:val="21"/>
              </w:rPr>
              <w:t>本人承诺：所填信息和提交的材料真实、准确，所在单位已同意本人参加本次公开招聘考试，如有不实之处，本人愿意承担由此造成的一切后果。</w:t>
            </w:r>
          </w:p>
          <w:p>
            <w:pPr>
              <w:jc w:val="right"/>
              <w:rPr>
                <w:rFonts w:hint="eastAsia" w:ascii="宋体" w:hAnsi="宋体"/>
                <w:szCs w:val="21"/>
              </w:rPr>
            </w:pPr>
            <w:r>
              <w:rPr>
                <w:rFonts w:hint="eastAsia" w:ascii="宋体" w:hAnsi="宋体"/>
                <w:szCs w:val="21"/>
              </w:rPr>
              <w:t xml:space="preserve">                      </w:t>
            </w:r>
          </w:p>
          <w:p>
            <w:pPr>
              <w:jc w:val="right"/>
              <w:rPr>
                <w:rFonts w:hint="eastAsia" w:ascii="宋体" w:hAnsi="宋体"/>
                <w:szCs w:val="21"/>
              </w:rPr>
            </w:pPr>
            <w:r>
              <w:rPr>
                <w:rFonts w:hint="eastAsia" w:ascii="宋体" w:hAnsi="宋体"/>
                <w:szCs w:val="21"/>
              </w:rPr>
              <w:t xml:space="preserve"> 签名：                        年    月    日</w:t>
            </w:r>
          </w:p>
        </w:tc>
      </w:tr>
    </w:tbl>
    <w:p>
      <w:pPr>
        <w:widowControl/>
        <w:jc w:val="left"/>
        <w:rPr>
          <w:rFonts w:hint="eastAsia" w:ascii="仿宋_GB2312" w:hAnsi="仿宋_GB2312" w:eastAsia="仿宋_GB2312" w:cs="仿宋_GB2312"/>
          <w:b w:val="0"/>
          <w:bCs w:val="0"/>
          <w:kern w:val="0"/>
          <w:sz w:val="32"/>
          <w:szCs w:val="32"/>
          <w:lang w:val="en-US" w:eastAsia="zh-CN"/>
        </w:rPr>
      </w:pP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792CB"/>
    <w:multiLevelType w:val="singleLevel"/>
    <w:tmpl w:val="58C792CB"/>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53746"/>
    <w:rsid w:val="02512198"/>
    <w:rsid w:val="02535DB5"/>
    <w:rsid w:val="031247D5"/>
    <w:rsid w:val="04552685"/>
    <w:rsid w:val="085B1325"/>
    <w:rsid w:val="0A202CF9"/>
    <w:rsid w:val="0AB741F5"/>
    <w:rsid w:val="0D2276ED"/>
    <w:rsid w:val="108B0F95"/>
    <w:rsid w:val="10CD7A56"/>
    <w:rsid w:val="126B0513"/>
    <w:rsid w:val="12B941CF"/>
    <w:rsid w:val="15102BFA"/>
    <w:rsid w:val="153B6DD3"/>
    <w:rsid w:val="1A713341"/>
    <w:rsid w:val="1DE55653"/>
    <w:rsid w:val="1E5A233A"/>
    <w:rsid w:val="1EB00CD1"/>
    <w:rsid w:val="1EB418E3"/>
    <w:rsid w:val="1ED13B3F"/>
    <w:rsid w:val="1F294A3D"/>
    <w:rsid w:val="213F3CE4"/>
    <w:rsid w:val="22C25C6B"/>
    <w:rsid w:val="22F11A54"/>
    <w:rsid w:val="23EA35DA"/>
    <w:rsid w:val="256C7EDA"/>
    <w:rsid w:val="259525D9"/>
    <w:rsid w:val="25C313B5"/>
    <w:rsid w:val="2C8157A2"/>
    <w:rsid w:val="2DAD4C25"/>
    <w:rsid w:val="2E9336E6"/>
    <w:rsid w:val="2EBB4AE7"/>
    <w:rsid w:val="2EE15E2C"/>
    <w:rsid w:val="30095591"/>
    <w:rsid w:val="364B54A8"/>
    <w:rsid w:val="38504A9C"/>
    <w:rsid w:val="3C9A4535"/>
    <w:rsid w:val="4005798D"/>
    <w:rsid w:val="45825AEB"/>
    <w:rsid w:val="4A6561FF"/>
    <w:rsid w:val="4C653746"/>
    <w:rsid w:val="4E1C32A6"/>
    <w:rsid w:val="4FC73F64"/>
    <w:rsid w:val="52BA2685"/>
    <w:rsid w:val="533D2546"/>
    <w:rsid w:val="58CF043D"/>
    <w:rsid w:val="5B244CD3"/>
    <w:rsid w:val="5B7B7CB0"/>
    <w:rsid w:val="5C790626"/>
    <w:rsid w:val="5CBF44EA"/>
    <w:rsid w:val="608E327F"/>
    <w:rsid w:val="628650BE"/>
    <w:rsid w:val="6310245F"/>
    <w:rsid w:val="677A032B"/>
    <w:rsid w:val="68916D05"/>
    <w:rsid w:val="6B5A62A6"/>
    <w:rsid w:val="6C5815EA"/>
    <w:rsid w:val="6CB46887"/>
    <w:rsid w:val="6CDB5446"/>
    <w:rsid w:val="6DB549EE"/>
    <w:rsid w:val="6F0E2C60"/>
    <w:rsid w:val="71FA60AC"/>
    <w:rsid w:val="736C36A4"/>
    <w:rsid w:val="743C7E36"/>
    <w:rsid w:val="748F372C"/>
    <w:rsid w:val="74E10823"/>
    <w:rsid w:val="74EB649E"/>
    <w:rsid w:val="75023670"/>
    <w:rsid w:val="794D6E1E"/>
    <w:rsid w:val="7B756B8A"/>
    <w:rsid w:val="7BEA77AE"/>
    <w:rsid w:val="7EFE174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333333"/>
      <w:u w:val="none"/>
    </w:rPr>
  </w:style>
  <w:style w:type="character" w:styleId="5">
    <w:name w:val="Hyperlink"/>
    <w:basedOn w:val="3"/>
    <w:qFormat/>
    <w:uiPriority w:val="0"/>
    <w:rPr>
      <w:color w:val="0000FF"/>
      <w:u w:val="single"/>
    </w:rPr>
  </w:style>
  <w:style w:type="character" w:customStyle="1" w:styleId="7">
    <w:name w:val="current"/>
    <w:basedOn w:val="3"/>
    <w:qFormat/>
    <w:uiPriority w:val="0"/>
    <w:rPr>
      <w:b/>
      <w:color w:val="000000"/>
    </w:rPr>
  </w:style>
  <w:style w:type="character" w:customStyle="1" w:styleId="8">
    <w:name w:val="disabled"/>
    <w:basedOn w:val="3"/>
    <w:qFormat/>
    <w:uiPriority w:val="0"/>
    <w:rPr>
      <w:vanish/>
    </w:rPr>
  </w:style>
  <w:style w:type="paragraph" w:customStyle="1" w:styleId="9">
    <w:name w:val="_Style 8"/>
    <w:basedOn w:val="1"/>
    <w:next w:val="1"/>
    <w:qFormat/>
    <w:uiPriority w:val="0"/>
    <w:pPr>
      <w:pBdr>
        <w:bottom w:val="single" w:color="auto" w:sz="6" w:space="1"/>
      </w:pBdr>
      <w:jc w:val="center"/>
    </w:pPr>
    <w:rPr>
      <w:rFonts w:ascii="Arial" w:eastAsia="宋体"/>
      <w:vanish/>
      <w:sz w:val="16"/>
    </w:rPr>
  </w:style>
  <w:style w:type="paragraph" w:customStyle="1" w:styleId="10">
    <w:name w:val="_Style 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2017-03-01T02:02:00Z</dcterms:created>
  <dc:creator>Administrator</dc:creator>
  <cp:lastModifiedBy>Administrator</cp:lastModifiedBy>
  <cp:lastPrinted>2017-03-14T03:57:00Z</cp:lastPrinted>
  <dcterms:modified xsi:type="dcterms:W3CDTF">2017-03-14T06:53:12Z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