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4C" w:rsidRDefault="0058214C">
      <w:pPr>
        <w:spacing w:line="115" w:lineRule="exact"/>
        <w:rPr>
          <w:sz w:val="20"/>
          <w:szCs w:val="20"/>
        </w:rPr>
      </w:pPr>
      <w:bookmarkStart w:id="0" w:name="page5"/>
      <w:bookmarkStart w:id="1" w:name="_GoBack"/>
      <w:bookmarkEnd w:id="0"/>
      <w:bookmarkEnd w:id="1"/>
    </w:p>
    <w:p w:rsidR="0058214C" w:rsidRDefault="00B022C2">
      <w:pPr>
        <w:spacing w:line="320" w:lineRule="exact"/>
        <w:ind w:left="14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附件：</w:t>
      </w:r>
    </w:p>
    <w:p w:rsidR="0058214C" w:rsidRDefault="0058214C">
      <w:pPr>
        <w:spacing w:line="280" w:lineRule="exact"/>
        <w:rPr>
          <w:sz w:val="20"/>
          <w:szCs w:val="20"/>
        </w:rPr>
      </w:pPr>
    </w:p>
    <w:p w:rsidR="0058214C" w:rsidRDefault="00B022C2">
      <w:pPr>
        <w:spacing w:line="366" w:lineRule="exact"/>
        <w:ind w:right="-39"/>
        <w:jc w:val="center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32"/>
          <w:szCs w:val="32"/>
        </w:rPr>
        <w:t>泰晤士高等教育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2018 </w:t>
      </w:r>
      <w:r>
        <w:rPr>
          <w:rFonts w:ascii="黑体" w:eastAsia="黑体" w:hAnsi="黑体" w:cs="黑体"/>
          <w:b/>
          <w:bCs/>
          <w:sz w:val="32"/>
          <w:szCs w:val="32"/>
        </w:rPr>
        <w:t>年世界大学排名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Top30 </w:t>
      </w:r>
      <w:r>
        <w:rPr>
          <w:rFonts w:ascii="黑体" w:eastAsia="黑体" w:hAnsi="黑体" w:cs="黑体"/>
          <w:b/>
          <w:bCs/>
          <w:sz w:val="32"/>
          <w:szCs w:val="32"/>
        </w:rPr>
        <w:t>榜单</w:t>
      </w:r>
    </w:p>
    <w:p w:rsidR="0058214C" w:rsidRDefault="0058214C">
      <w:pPr>
        <w:spacing w:line="200" w:lineRule="exact"/>
        <w:rPr>
          <w:sz w:val="20"/>
          <w:szCs w:val="20"/>
        </w:rPr>
      </w:pPr>
    </w:p>
    <w:p w:rsidR="0058214C" w:rsidRDefault="0058214C">
      <w:pPr>
        <w:spacing w:line="200" w:lineRule="exact"/>
        <w:rPr>
          <w:sz w:val="20"/>
          <w:szCs w:val="20"/>
        </w:rPr>
      </w:pPr>
    </w:p>
    <w:p w:rsidR="0058214C" w:rsidRDefault="0058214C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540"/>
        <w:gridCol w:w="820"/>
        <w:gridCol w:w="30"/>
      </w:tblGrid>
      <w:tr w:rsidR="0058214C">
        <w:trPr>
          <w:trHeight w:val="5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w w:val="99"/>
                <w:sz w:val="24"/>
                <w:szCs w:val="24"/>
              </w:rPr>
              <w:t>排名</w:t>
            </w:r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w w:val="99"/>
                <w:sz w:val="24"/>
                <w:szCs w:val="24"/>
              </w:rPr>
              <w:t>学校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w w:val="99"/>
                <w:sz w:val="24"/>
                <w:szCs w:val="24"/>
              </w:rPr>
              <w:t>国家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牛津大学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of Oxford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英国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剑桥大学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University of Cambridge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英国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加州理工学院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California Institute of Technology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>斯坦福大学</w:t>
            </w: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 xml:space="preserve"> Stanford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麻省理工学院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Massachusetts Institute of Technology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哈佛大学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Harvard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普林斯顿大学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Princeton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帝国理工学院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Imperial College London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英国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芝加哥大学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of Chicago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5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苏黎世联邦理工学院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ETH Zurich - Swiss Federal Institute of Technology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瑞士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18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vMerge w:val="restart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Zurich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1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13"/>
                <w:szCs w:val="13"/>
              </w:rPr>
            </w:pPr>
          </w:p>
        </w:tc>
        <w:tc>
          <w:tcPr>
            <w:tcW w:w="7540" w:type="dxa"/>
            <w:vMerge/>
            <w:tcBorders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宾夕法尼亚大学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University of Pennsylvania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>耶鲁大学</w:t>
            </w: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 xml:space="preserve"> Yale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约翰霍普金斯大学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Johns Hopkins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哥伦比亚大学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Columbia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加州大学洛杉矶分校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of California, Los Angeles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6"/>
                <w:szCs w:val="6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伦敦大学学院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College London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英国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17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>杜克大学</w:t>
            </w: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 xml:space="preserve"> Duke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加州大学伯克利分校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University of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California, Berkeley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5"/>
                <w:szCs w:val="5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康奈尔大学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Cornell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西北大学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Northwestern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21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密歇根大学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of Michigan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新加坡国立大学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National University of Singapore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新加坡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多伦多大学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of Toronto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加拿大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24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卡耐基梅隆大学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Carnegie Mellon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伦敦政治经济学院</w:t>
            </w: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 xml:space="preserve"> London School of Economics and Political Science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英国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6"/>
                <w:szCs w:val="6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华盛顿大学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of Washington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>爱丁堡大学</w:t>
            </w:r>
            <w:r>
              <w:rPr>
                <w:rFonts w:ascii="仿宋" w:eastAsia="仿宋" w:hAnsi="仿宋" w:cs="仿宋"/>
                <w:b/>
                <w:bCs/>
                <w:w w:val="98"/>
                <w:sz w:val="20"/>
                <w:szCs w:val="20"/>
              </w:rPr>
              <w:t xml:space="preserve"> University of Edinburgh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英国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>纽约大学</w:t>
            </w: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 xml:space="preserve"> New York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美国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>北京大学</w:t>
            </w: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 xml:space="preserve"> Peking </w:t>
            </w: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>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中国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>清华大学</w:t>
            </w:r>
            <w:r>
              <w:rPr>
                <w:rFonts w:ascii="仿宋" w:eastAsia="仿宋" w:hAnsi="仿宋" w:cs="仿宋"/>
                <w:b/>
                <w:bCs/>
                <w:w w:val="97"/>
                <w:sz w:val="20"/>
                <w:szCs w:val="20"/>
              </w:rPr>
              <w:t xml:space="preserve"> Tsinghua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14C" w:rsidRDefault="00B022C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0"/>
                <w:szCs w:val="20"/>
              </w:rPr>
              <w:t>中国</w:t>
            </w: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  <w:tr w:rsidR="0058214C">
        <w:trPr>
          <w:trHeight w:val="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14C" w:rsidRDefault="005821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214C" w:rsidRDefault="0058214C">
            <w:pPr>
              <w:rPr>
                <w:sz w:val="1"/>
                <w:szCs w:val="1"/>
              </w:rPr>
            </w:pPr>
          </w:p>
        </w:tc>
      </w:tr>
    </w:tbl>
    <w:p w:rsidR="0058214C" w:rsidRDefault="0058214C">
      <w:pPr>
        <w:spacing w:line="1" w:lineRule="exact"/>
        <w:rPr>
          <w:sz w:val="20"/>
          <w:szCs w:val="20"/>
        </w:rPr>
      </w:pPr>
    </w:p>
    <w:sectPr w:rsidR="0058214C">
      <w:pgSz w:w="11900" w:h="16838"/>
      <w:pgMar w:top="1440" w:right="1366" w:bottom="1440" w:left="1440" w:header="0" w:footer="0" w:gutter="0"/>
      <w:cols w:space="720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300A7D14"/>
    <w:lvl w:ilvl="0" w:tplc="EB38802E">
      <w:start w:val="1"/>
      <w:numFmt w:val="bullet"/>
      <w:lvlText w:val="过"/>
      <w:lvlJc w:val="left"/>
    </w:lvl>
    <w:lvl w:ilvl="1" w:tplc="EE804B02">
      <w:numFmt w:val="decimal"/>
      <w:lvlText w:val=""/>
      <w:lvlJc w:val="left"/>
    </w:lvl>
    <w:lvl w:ilvl="2" w:tplc="0C6CF634">
      <w:numFmt w:val="decimal"/>
      <w:lvlText w:val=""/>
      <w:lvlJc w:val="left"/>
    </w:lvl>
    <w:lvl w:ilvl="3" w:tplc="B4EE90D6">
      <w:numFmt w:val="decimal"/>
      <w:lvlText w:val=""/>
      <w:lvlJc w:val="left"/>
    </w:lvl>
    <w:lvl w:ilvl="4" w:tplc="F3CEC77A">
      <w:numFmt w:val="decimal"/>
      <w:lvlText w:val=""/>
      <w:lvlJc w:val="left"/>
    </w:lvl>
    <w:lvl w:ilvl="5" w:tplc="0CC4063A">
      <w:numFmt w:val="decimal"/>
      <w:lvlText w:val=""/>
      <w:lvlJc w:val="left"/>
    </w:lvl>
    <w:lvl w:ilvl="6" w:tplc="19F8BB58">
      <w:numFmt w:val="decimal"/>
      <w:lvlText w:val=""/>
      <w:lvlJc w:val="left"/>
    </w:lvl>
    <w:lvl w:ilvl="7" w:tplc="A398AF00">
      <w:numFmt w:val="decimal"/>
      <w:lvlText w:val=""/>
      <w:lvlJc w:val="left"/>
    </w:lvl>
    <w:lvl w:ilvl="8" w:tplc="46E2E07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C"/>
    <w:rsid w:val="0058214C"/>
    <w:rsid w:val="00B0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25EE"/>
  <w15:docId w15:val="{226D4A20-CB81-4F04-9E49-4B83428E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china</cp:lastModifiedBy>
  <cp:revision>2</cp:revision>
  <dcterms:created xsi:type="dcterms:W3CDTF">2017-11-08T09:16:00Z</dcterms:created>
  <dcterms:modified xsi:type="dcterms:W3CDTF">2017-11-08T03:44:00Z</dcterms:modified>
</cp:coreProperties>
</file>