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94C" w:rsidRDefault="0023394C" w:rsidP="0023394C">
      <w:pPr>
        <w:spacing w:line="360" w:lineRule="auto"/>
        <w:jc w:val="center"/>
        <w:rPr>
          <w:b/>
          <w:sz w:val="32"/>
          <w:szCs w:val="32"/>
        </w:rPr>
      </w:pPr>
      <w:bookmarkStart w:id="0" w:name="_GoBack"/>
      <w:bookmarkEnd w:id="0"/>
      <w:r>
        <w:rPr>
          <w:rFonts w:hint="eastAsia"/>
          <w:b/>
          <w:sz w:val="32"/>
          <w:szCs w:val="32"/>
        </w:rPr>
        <w:t>2017</w:t>
      </w:r>
      <w:r>
        <w:rPr>
          <w:rFonts w:hint="eastAsia"/>
          <w:b/>
          <w:sz w:val="32"/>
          <w:szCs w:val="32"/>
        </w:rPr>
        <w:t>年</w:t>
      </w:r>
      <w:proofErr w:type="gramStart"/>
      <w:r>
        <w:rPr>
          <w:rFonts w:hint="eastAsia"/>
          <w:b/>
          <w:sz w:val="32"/>
          <w:szCs w:val="32"/>
        </w:rPr>
        <w:t>上半年国考教师</w:t>
      </w:r>
      <w:proofErr w:type="gramEnd"/>
      <w:r>
        <w:rPr>
          <w:rFonts w:hint="eastAsia"/>
          <w:b/>
          <w:sz w:val="32"/>
          <w:szCs w:val="32"/>
        </w:rPr>
        <w:t>资格证考前自查知识典</w:t>
      </w:r>
    </w:p>
    <w:p w:rsidR="0023394C" w:rsidRDefault="0023394C" w:rsidP="0023394C">
      <w:pPr>
        <w:spacing w:line="360" w:lineRule="auto"/>
        <w:jc w:val="center"/>
        <w:rPr>
          <w:b/>
          <w:sz w:val="32"/>
          <w:szCs w:val="32"/>
        </w:rPr>
      </w:pPr>
      <w:r>
        <w:rPr>
          <w:rFonts w:hint="eastAsia"/>
          <w:b/>
          <w:sz w:val="32"/>
          <w:szCs w:val="32"/>
        </w:rPr>
        <w:t>美术学科知识与</w:t>
      </w:r>
      <w:r w:rsidR="00320ED3">
        <w:rPr>
          <w:rFonts w:hint="eastAsia"/>
          <w:b/>
          <w:sz w:val="32"/>
          <w:szCs w:val="32"/>
        </w:rPr>
        <w:t>教学</w:t>
      </w:r>
      <w:r>
        <w:rPr>
          <w:rFonts w:hint="eastAsia"/>
          <w:b/>
          <w:sz w:val="32"/>
          <w:szCs w:val="32"/>
        </w:rPr>
        <w:t>能力</w:t>
      </w:r>
    </w:p>
    <w:p w:rsidR="0023394C" w:rsidRDefault="0023394C" w:rsidP="0023394C">
      <w:pPr>
        <w:spacing w:line="360" w:lineRule="auto"/>
        <w:jc w:val="center"/>
        <w:rPr>
          <w:rFonts w:ascii="楷体" w:eastAsia="楷体" w:hAnsi="楷体"/>
          <w:b/>
          <w:sz w:val="24"/>
          <w:szCs w:val="24"/>
        </w:rPr>
      </w:pPr>
      <w:r>
        <w:rPr>
          <w:rFonts w:ascii="楷体" w:eastAsia="楷体" w:hAnsi="楷体" w:hint="eastAsia"/>
          <w:b/>
          <w:sz w:val="24"/>
          <w:szCs w:val="24"/>
        </w:rPr>
        <w:t>华图教师 宋玮</w:t>
      </w:r>
    </w:p>
    <w:p w:rsidR="005D7C57" w:rsidRDefault="005D7C57" w:rsidP="0023394C">
      <w:pPr>
        <w:spacing w:line="360" w:lineRule="auto"/>
        <w:jc w:val="center"/>
        <w:rPr>
          <w:rFonts w:ascii="楷体" w:eastAsia="楷体" w:hAnsi="楷体"/>
          <w:b/>
          <w:sz w:val="24"/>
          <w:szCs w:val="24"/>
        </w:rPr>
      </w:pPr>
    </w:p>
    <w:p w:rsidR="005D7C57" w:rsidRPr="0020716E" w:rsidRDefault="005D7C57" w:rsidP="005D7C57">
      <w:pPr>
        <w:spacing w:line="360" w:lineRule="auto"/>
        <w:jc w:val="center"/>
        <w:rPr>
          <w:rFonts w:ascii="幼圆" w:eastAsia="幼圆"/>
          <w:b/>
        </w:rPr>
      </w:pPr>
      <w:r w:rsidRPr="0020716E">
        <w:rPr>
          <w:rFonts w:ascii="幼圆" w:eastAsia="幼圆" w:hint="eastAsia"/>
          <w:b/>
          <w:sz w:val="32"/>
          <w:szCs w:val="32"/>
        </w:rPr>
        <w:t>考前自查知识</w:t>
      </w:r>
      <w:r>
        <w:rPr>
          <w:rFonts w:ascii="幼圆" w:eastAsia="幼圆" w:hint="eastAsia"/>
          <w:b/>
          <w:sz w:val="32"/>
          <w:szCs w:val="32"/>
        </w:rPr>
        <w:t>目录</w:t>
      </w:r>
    </w:p>
    <w:p w:rsidR="005D7C57" w:rsidRPr="0020716E" w:rsidRDefault="005D7C57" w:rsidP="0023394C">
      <w:pPr>
        <w:spacing w:line="360" w:lineRule="auto"/>
        <w:jc w:val="center"/>
        <w:rPr>
          <w:rFonts w:ascii="楷体" w:eastAsia="楷体" w:hAnsi="楷体"/>
          <w:b/>
          <w:sz w:val="24"/>
          <w:szCs w:val="24"/>
        </w:rPr>
      </w:pP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我国新石器时期有哪些著名的艺术品？</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先前时期的秦铜器艺术发展。</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我国</w:t>
      </w:r>
      <w:r w:rsidR="00311260">
        <w:rPr>
          <w:rFonts w:ascii="宋体" w:eastAsia="宋体" w:hAnsi="宋体" w:hint="eastAsia"/>
          <w:szCs w:val="21"/>
        </w:rPr>
        <w:t>先秦和秦汉时期</w:t>
      </w:r>
      <w:r w:rsidRPr="00E253FE">
        <w:rPr>
          <w:rFonts w:ascii="宋体" w:eastAsia="宋体" w:hAnsi="宋体" w:hint="eastAsia"/>
          <w:szCs w:val="21"/>
        </w:rPr>
        <w:t>重要的绘画遗物与遗迹有哪些？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cs="宋体" w:hint="eastAsia"/>
          <w:kern w:val="0"/>
          <w:szCs w:val="21"/>
        </w:rPr>
        <w:t>顾恺之的艺术成就有哪些？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“元四家”</w:t>
      </w:r>
      <w:r>
        <w:rPr>
          <w:rFonts w:ascii="宋体" w:eastAsia="宋体" w:hAnsi="宋体" w:hint="eastAsia"/>
          <w:szCs w:val="21"/>
        </w:rPr>
        <w:t>是哪几位画家？</w:t>
      </w:r>
      <w:r w:rsidRPr="00E253FE">
        <w:rPr>
          <w:rFonts w:ascii="宋体" w:eastAsia="宋体" w:hAnsi="宋体" w:hint="eastAsia"/>
          <w:szCs w:val="21"/>
        </w:rPr>
        <w:t>绘画艺术共同的特点</w:t>
      </w:r>
      <w:r>
        <w:rPr>
          <w:rFonts w:ascii="宋体" w:eastAsia="宋体" w:hAnsi="宋体" w:hint="eastAsia"/>
          <w:szCs w:val="21"/>
        </w:rPr>
        <w:t>有哪些？</w:t>
      </w:r>
    </w:p>
    <w:p w:rsidR="0086648F" w:rsidRPr="00E253FE" w:rsidRDefault="0086648F" w:rsidP="0086648F">
      <w:pPr>
        <w:pStyle w:val="a3"/>
        <w:numPr>
          <w:ilvl w:val="0"/>
          <w:numId w:val="4"/>
        </w:numPr>
        <w:autoSpaceDN w:val="0"/>
        <w:spacing w:after="75" w:line="360" w:lineRule="auto"/>
        <w:ind w:firstLineChars="0"/>
        <w:rPr>
          <w:rFonts w:ascii="宋体" w:eastAsia="宋体" w:hAnsi="宋体" w:cs="宋体"/>
          <w:kern w:val="0"/>
          <w:szCs w:val="21"/>
        </w:rPr>
      </w:pPr>
      <w:r w:rsidRPr="00E253FE">
        <w:rPr>
          <w:rFonts w:ascii="宋体" w:eastAsia="宋体" w:hAnsi="宋体" w:cs="宋体" w:hint="eastAsia"/>
          <w:kern w:val="0"/>
          <w:szCs w:val="21"/>
        </w:rPr>
        <w:t>“清初四僧”是哪四位画家？有什么共同特点？</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六朝和唐宋时期的重要书法家有哪些？重要作品有哪些？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徐悲鸿对于中国美术教育的贡献有哪些？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古希腊美术的特点有哪些？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意大利文艺复兴时期分为哪几个时期？有哪些重要画派和画家？</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卡拉瓦乔对绘画艺术的贡献有哪些？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巴洛克艺术的特点是什么？</w:t>
      </w:r>
      <w:r w:rsidR="00F725F7" w:rsidRPr="00E253FE">
        <w:rPr>
          <w:rFonts w:ascii="宋体" w:eastAsia="宋体" w:hAnsi="宋体"/>
          <w:szCs w:val="21"/>
        </w:rPr>
        <w:t xml:space="preserve"> </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伦勃朗的艺术成就有哪些？重要作品是什么？</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印象派绘画的艺术主张是什么？有哪些重要画家？</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什么是巡回展览画派？有哪些重要画家？</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毕加索为代表的立体主义绘画有什么特点？重要作品有哪些？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超现实主义绘画有哪些艺术特点？代表画家和作品有哪些？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什么是波普艺术，重要艺术家和作品是什么？</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色彩的基本知识有哪些？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书法的基本书体和特点。</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中国画的基本技法有哪些？</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美术的社会功能是什么？艺术的创作过程和欣赏过程分别是什么？</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lastRenderedPageBreak/>
        <w:t>美术课程有哪些基本理念？（初中）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简述造型·表现学习领域的内容。（初中）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美术课程的总目标是什么？（初中）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美术课程的评价建议有哪些？（初中）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普通高中美术课程能实现哪些价值？（高中）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美术课程的基本理念有哪些？（高中）</w:t>
      </w:r>
    </w:p>
    <w:p w:rsidR="0086648F" w:rsidRPr="00E253FE" w:rsidRDefault="0086648F" w:rsidP="0086648F">
      <w:pPr>
        <w:pStyle w:val="a3"/>
        <w:numPr>
          <w:ilvl w:val="0"/>
          <w:numId w:val="4"/>
        </w:numPr>
        <w:spacing w:line="360" w:lineRule="auto"/>
        <w:ind w:firstLineChars="0"/>
        <w:rPr>
          <w:rFonts w:ascii="宋体" w:eastAsia="宋体" w:hAnsi="宋体"/>
          <w:szCs w:val="21"/>
        </w:rPr>
      </w:pPr>
      <w:r w:rsidRPr="00E253FE">
        <w:rPr>
          <w:rFonts w:ascii="宋体" w:eastAsia="宋体" w:hAnsi="宋体" w:hint="eastAsia"/>
          <w:szCs w:val="21"/>
        </w:rPr>
        <w:t>高中美术鉴赏课有哪些学习活动建议？（高中）</w:t>
      </w:r>
    </w:p>
    <w:p w:rsidR="00DB3BEA" w:rsidRPr="005D7C57" w:rsidRDefault="0086648F" w:rsidP="0086648F">
      <w:pPr>
        <w:pStyle w:val="a3"/>
        <w:numPr>
          <w:ilvl w:val="0"/>
          <w:numId w:val="4"/>
        </w:numPr>
        <w:spacing w:line="360" w:lineRule="auto"/>
        <w:ind w:firstLineChars="0"/>
        <w:jc w:val="left"/>
        <w:rPr>
          <w:rFonts w:ascii="宋体" w:eastAsia="宋体" w:hAnsi="宋体" w:cs="宋体"/>
          <w:color w:val="000000"/>
          <w:kern w:val="0"/>
          <w:szCs w:val="21"/>
        </w:rPr>
      </w:pPr>
      <w:r w:rsidRPr="00E253FE">
        <w:rPr>
          <w:rFonts w:ascii="宋体" w:eastAsia="宋体" w:hAnsi="宋体" w:cs="宋体" w:hint="eastAsia"/>
          <w:color w:val="000000"/>
          <w:kern w:val="0"/>
          <w:szCs w:val="21"/>
        </w:rPr>
        <w:t>高中美术课程对于学生的学习有</w:t>
      </w:r>
      <w:proofErr w:type="gramStart"/>
      <w:r w:rsidRPr="00E253FE">
        <w:rPr>
          <w:rFonts w:ascii="宋体" w:eastAsia="宋体" w:hAnsi="宋体" w:cs="宋体" w:hint="eastAsia"/>
          <w:color w:val="000000"/>
          <w:kern w:val="0"/>
          <w:szCs w:val="21"/>
        </w:rPr>
        <w:t>哪些评价</w:t>
      </w:r>
      <w:proofErr w:type="gramEnd"/>
      <w:r w:rsidRPr="00E253FE">
        <w:rPr>
          <w:rFonts w:ascii="宋体" w:eastAsia="宋体" w:hAnsi="宋体" w:cs="宋体" w:hint="eastAsia"/>
          <w:color w:val="000000"/>
          <w:kern w:val="0"/>
          <w:szCs w:val="21"/>
        </w:rPr>
        <w:t>建议？</w:t>
      </w:r>
      <w:r w:rsidRPr="00E253FE">
        <w:rPr>
          <w:rFonts w:ascii="宋体" w:eastAsia="宋体" w:hAnsi="宋体" w:hint="eastAsia"/>
          <w:szCs w:val="21"/>
        </w:rPr>
        <w:t>（高中）</w:t>
      </w: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Default="005D7C57" w:rsidP="005D7C57">
      <w:pPr>
        <w:spacing w:line="360" w:lineRule="auto"/>
        <w:jc w:val="center"/>
        <w:rPr>
          <w:rFonts w:ascii="幼圆" w:eastAsia="幼圆"/>
          <w:b/>
          <w:sz w:val="32"/>
          <w:szCs w:val="32"/>
        </w:rPr>
      </w:pPr>
    </w:p>
    <w:p w:rsidR="005D7C57" w:rsidRPr="005D7C57" w:rsidRDefault="005D7C57" w:rsidP="005D7C57">
      <w:pPr>
        <w:spacing w:line="360" w:lineRule="auto"/>
        <w:jc w:val="center"/>
        <w:rPr>
          <w:rFonts w:ascii="幼圆" w:eastAsia="幼圆"/>
          <w:b/>
          <w:sz w:val="32"/>
          <w:szCs w:val="32"/>
        </w:rPr>
      </w:pPr>
      <w:r w:rsidRPr="005D7C57">
        <w:rPr>
          <w:rFonts w:ascii="幼圆" w:eastAsia="幼圆" w:hint="eastAsia"/>
          <w:b/>
          <w:sz w:val="32"/>
          <w:szCs w:val="32"/>
        </w:rPr>
        <w:lastRenderedPageBreak/>
        <w:t>考前自查知识参考答案</w:t>
      </w:r>
    </w:p>
    <w:p w:rsidR="00843750" w:rsidRPr="00705A0A" w:rsidRDefault="00843750" w:rsidP="00C82C3B">
      <w:pPr>
        <w:spacing w:line="360" w:lineRule="auto"/>
        <w:rPr>
          <w:rFonts w:ascii="宋体" w:eastAsia="宋体" w:hAnsi="宋体"/>
          <w:szCs w:val="21"/>
        </w:rPr>
      </w:pPr>
      <w:r w:rsidRPr="00705A0A">
        <w:rPr>
          <w:rFonts w:ascii="宋体" w:eastAsia="宋体" w:hAnsi="宋体" w:hint="eastAsia"/>
          <w:szCs w:val="21"/>
        </w:rPr>
        <w:t>1.我国新石器时代的艺术品主要是陶器和雕刻为主。</w:t>
      </w:r>
    </w:p>
    <w:p w:rsidR="00843750" w:rsidRPr="00705A0A" w:rsidRDefault="00843750" w:rsidP="00C82C3B">
      <w:pPr>
        <w:spacing w:line="360" w:lineRule="auto"/>
        <w:rPr>
          <w:rFonts w:ascii="宋体" w:eastAsia="宋体" w:hAnsi="宋体"/>
          <w:szCs w:val="21"/>
        </w:rPr>
      </w:pPr>
      <w:r w:rsidRPr="00705A0A">
        <w:rPr>
          <w:rFonts w:ascii="宋体" w:eastAsia="宋体" w:hAnsi="宋体" w:hint="eastAsia"/>
          <w:szCs w:val="21"/>
        </w:rPr>
        <w:t>（1）重要的陶器又有彩陶和黑陶。彩陶作品有仰韶文化半坡类型的人面鱼纹盆，马家窑文化类型的尖底旋涡纹彩陶瓶和舞蹈彩纹盆。黑陶作品有龙山文化的镂空蛋壳黑陶杯。</w:t>
      </w:r>
    </w:p>
    <w:p w:rsidR="00843750" w:rsidRPr="00705A0A" w:rsidRDefault="00843750" w:rsidP="00C82C3B">
      <w:pPr>
        <w:spacing w:line="360" w:lineRule="auto"/>
        <w:rPr>
          <w:rFonts w:ascii="宋体" w:eastAsia="宋体" w:hAnsi="宋体"/>
          <w:szCs w:val="21"/>
        </w:rPr>
      </w:pPr>
      <w:r w:rsidRPr="00705A0A">
        <w:rPr>
          <w:rFonts w:ascii="宋体" w:eastAsia="宋体" w:hAnsi="宋体" w:hint="eastAsia"/>
          <w:szCs w:val="21"/>
        </w:rPr>
        <w:t>（2）雕刻作品重要的有红山文化的《泥塑女神像》和《碧玉龙》。</w:t>
      </w:r>
    </w:p>
    <w:p w:rsidR="00843750" w:rsidRPr="00705A0A" w:rsidRDefault="00843750" w:rsidP="00C82C3B">
      <w:pPr>
        <w:spacing w:line="360" w:lineRule="auto"/>
        <w:rPr>
          <w:rFonts w:ascii="宋体" w:eastAsia="宋体" w:hAnsi="宋体"/>
          <w:noProof/>
        </w:rPr>
      </w:pPr>
      <w:r w:rsidRPr="00705A0A">
        <w:rPr>
          <w:rFonts w:ascii="宋体" w:eastAsia="宋体" w:hAnsi="宋体"/>
          <w:noProof/>
          <w:szCs w:val="21"/>
        </w:rPr>
        <w:drawing>
          <wp:inline distT="0" distB="0" distL="0" distR="0" wp14:anchorId="536905D8" wp14:editId="7F120F13">
            <wp:extent cx="1152605" cy="1028705"/>
            <wp:effectExtent l="0" t="0" r="9525" b="0"/>
            <wp:docPr id="1126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内容占位符 4"/>
                    <pic:cNvPicPr>
                      <a:picLocks noGrp="1"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052" cy="1030889"/>
                    </a:xfrm>
                    <a:prstGeom prst="rect">
                      <a:avLst/>
                    </a:prstGeom>
                    <a:noFill/>
                    <a:ln>
                      <a:noFill/>
                    </a:ln>
                    <a:extLst/>
                  </pic:spPr>
                </pic:pic>
              </a:graphicData>
            </a:graphic>
          </wp:inline>
        </w:drawing>
      </w:r>
      <w:r w:rsidR="00E26B5B" w:rsidRPr="00705A0A">
        <w:rPr>
          <w:rFonts w:ascii="宋体" w:eastAsia="宋体" w:hAnsi="宋体" w:hint="eastAsia"/>
          <w:noProof/>
        </w:rPr>
        <w:t xml:space="preserve">       </w:t>
      </w:r>
      <w:r w:rsidRPr="00705A0A">
        <w:rPr>
          <w:rFonts w:ascii="宋体" w:eastAsia="宋体" w:hAnsi="宋体"/>
          <w:noProof/>
        </w:rPr>
        <w:t xml:space="preserve"> </w:t>
      </w:r>
      <w:r w:rsidRPr="00705A0A">
        <w:rPr>
          <w:rFonts w:ascii="宋体" w:eastAsia="宋体" w:hAnsi="宋体"/>
          <w:noProof/>
          <w:szCs w:val="21"/>
        </w:rPr>
        <w:drawing>
          <wp:inline distT="0" distB="0" distL="0" distR="0" wp14:anchorId="72D94369" wp14:editId="13FC088F">
            <wp:extent cx="1398495" cy="1010509"/>
            <wp:effectExtent l="0" t="0" r="0" b="0"/>
            <wp:docPr id="15363"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内容占位符 4"/>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9084" cy="1010935"/>
                    </a:xfrm>
                    <a:prstGeom prst="rect">
                      <a:avLst/>
                    </a:prstGeom>
                    <a:noFill/>
                    <a:ln>
                      <a:noFill/>
                    </a:ln>
                    <a:extLst/>
                  </pic:spPr>
                </pic:pic>
              </a:graphicData>
            </a:graphic>
          </wp:inline>
        </w:drawing>
      </w:r>
      <w:r w:rsidRPr="00705A0A">
        <w:rPr>
          <w:rFonts w:ascii="宋体" w:eastAsia="宋体" w:hAnsi="宋体"/>
          <w:noProof/>
        </w:rPr>
        <w:t xml:space="preserve"> </w:t>
      </w:r>
    </w:p>
    <w:p w:rsidR="00843750" w:rsidRPr="00311260" w:rsidRDefault="00843750" w:rsidP="00C82C3B">
      <w:pPr>
        <w:spacing w:line="360" w:lineRule="auto"/>
        <w:rPr>
          <w:rFonts w:ascii="楷体" w:eastAsia="楷体" w:hAnsi="楷体"/>
          <w:noProof/>
        </w:rPr>
      </w:pPr>
      <w:r w:rsidRPr="00311260">
        <w:rPr>
          <w:rFonts w:ascii="楷体" w:eastAsia="楷体" w:hAnsi="楷体" w:hint="eastAsia"/>
          <w:noProof/>
        </w:rPr>
        <w:t>人面鱼纹彩陶盆（西安半坡）</w:t>
      </w:r>
      <w:r w:rsidR="00E26B5B" w:rsidRPr="00311260">
        <w:rPr>
          <w:rFonts w:ascii="楷体" w:eastAsia="楷体" w:hAnsi="楷体" w:hint="eastAsia"/>
          <w:noProof/>
        </w:rPr>
        <w:t xml:space="preserve">   </w:t>
      </w:r>
      <w:r w:rsidRPr="00311260">
        <w:rPr>
          <w:rFonts w:ascii="楷体" w:eastAsia="楷体" w:hAnsi="楷体" w:hint="eastAsia"/>
          <w:szCs w:val="21"/>
        </w:rPr>
        <w:t>尖底旋涡纹</w:t>
      </w:r>
      <w:r w:rsidR="00E26B5B" w:rsidRPr="00311260">
        <w:rPr>
          <w:rFonts w:ascii="楷体" w:eastAsia="楷体" w:hAnsi="楷体" w:hint="eastAsia"/>
          <w:szCs w:val="21"/>
        </w:rPr>
        <w:t>彩陶</w:t>
      </w:r>
      <w:r w:rsidRPr="00311260">
        <w:rPr>
          <w:rFonts w:ascii="楷体" w:eastAsia="楷体" w:hAnsi="楷体" w:hint="eastAsia"/>
          <w:szCs w:val="21"/>
        </w:rPr>
        <w:t>瓶（甘肃临洮）</w:t>
      </w:r>
    </w:p>
    <w:p w:rsidR="00843750" w:rsidRPr="00705A0A" w:rsidRDefault="00E26B5B" w:rsidP="00C82C3B">
      <w:pPr>
        <w:spacing w:line="360" w:lineRule="auto"/>
        <w:rPr>
          <w:rFonts w:ascii="宋体" w:eastAsia="宋体" w:hAnsi="宋体"/>
          <w:szCs w:val="21"/>
        </w:rPr>
      </w:pPr>
      <w:r w:rsidRPr="00705A0A">
        <w:rPr>
          <w:rFonts w:ascii="宋体" w:eastAsia="宋体" w:hAnsi="宋体"/>
          <w:noProof/>
        </w:rPr>
        <w:drawing>
          <wp:inline distT="0" distB="0" distL="0" distR="0" wp14:anchorId="46E121B4" wp14:editId="45D6C25E">
            <wp:extent cx="1767328" cy="1122376"/>
            <wp:effectExtent l="0" t="0" r="4445" b="1905"/>
            <wp:docPr id="1638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内容占位符 4"/>
                    <pic:cNvPicPr>
                      <a:picLocks noGrp="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992" cy="1125973"/>
                    </a:xfrm>
                    <a:prstGeom prst="rect">
                      <a:avLst/>
                    </a:prstGeom>
                    <a:noFill/>
                    <a:ln>
                      <a:noFill/>
                    </a:ln>
                    <a:extLst/>
                  </pic:spPr>
                </pic:pic>
              </a:graphicData>
            </a:graphic>
          </wp:inline>
        </w:drawing>
      </w:r>
      <w:r w:rsidRPr="00705A0A">
        <w:rPr>
          <w:rFonts w:ascii="宋体" w:eastAsia="宋体" w:hAnsi="宋体" w:hint="eastAsia"/>
          <w:szCs w:val="21"/>
        </w:rPr>
        <w:t xml:space="preserve">    </w:t>
      </w:r>
      <w:r w:rsidRPr="00705A0A">
        <w:rPr>
          <w:rFonts w:ascii="宋体" w:eastAsia="宋体" w:hAnsi="宋体"/>
          <w:noProof/>
          <w:szCs w:val="21"/>
        </w:rPr>
        <w:drawing>
          <wp:inline distT="0" distB="0" distL="0" distR="0" wp14:anchorId="5AEB7108" wp14:editId="155C146E">
            <wp:extent cx="1052713" cy="1147385"/>
            <wp:effectExtent l="0" t="0" r="0" b="0"/>
            <wp:docPr id="1843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内容占位符 4"/>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3787" cy="1148556"/>
                    </a:xfrm>
                    <a:prstGeom prst="rect">
                      <a:avLst/>
                    </a:prstGeom>
                    <a:noFill/>
                    <a:ln>
                      <a:noFill/>
                    </a:ln>
                    <a:extLst/>
                  </pic:spPr>
                </pic:pic>
              </a:graphicData>
            </a:graphic>
          </wp:inline>
        </w:drawing>
      </w:r>
    </w:p>
    <w:p w:rsidR="00E26B5B" w:rsidRPr="00311260" w:rsidRDefault="00E26B5B" w:rsidP="00C82C3B">
      <w:pPr>
        <w:spacing w:line="360" w:lineRule="auto"/>
        <w:rPr>
          <w:rFonts w:ascii="楷体" w:eastAsia="楷体" w:hAnsi="楷体"/>
          <w:szCs w:val="21"/>
        </w:rPr>
      </w:pPr>
      <w:r w:rsidRPr="00311260">
        <w:rPr>
          <w:rFonts w:ascii="楷体" w:eastAsia="楷体" w:hAnsi="楷体" w:hint="eastAsia"/>
          <w:szCs w:val="21"/>
        </w:rPr>
        <w:t>舞蹈彩纹盆（青海大通孙家寨）           镂空蛋壳黑陶杯（山东）</w:t>
      </w:r>
    </w:p>
    <w:p w:rsidR="00E26B5B" w:rsidRPr="00705A0A" w:rsidRDefault="00E26B5B" w:rsidP="00C82C3B">
      <w:pPr>
        <w:spacing w:line="360" w:lineRule="auto"/>
        <w:rPr>
          <w:rFonts w:ascii="宋体" w:eastAsia="宋体" w:hAnsi="宋体"/>
          <w:szCs w:val="21"/>
        </w:rPr>
      </w:pPr>
      <w:r w:rsidRPr="00705A0A">
        <w:rPr>
          <w:rFonts w:ascii="宋体" w:eastAsia="宋体" w:hAnsi="宋体"/>
          <w:noProof/>
          <w:szCs w:val="21"/>
        </w:rPr>
        <w:drawing>
          <wp:inline distT="0" distB="0" distL="0" distR="0" wp14:anchorId="08886F3F" wp14:editId="75206899">
            <wp:extent cx="1214077" cy="1502982"/>
            <wp:effectExtent l="0" t="0" r="5715" b="2540"/>
            <wp:docPr id="2867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内容占位符 4"/>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129" cy="1504285"/>
                    </a:xfrm>
                    <a:prstGeom prst="rect">
                      <a:avLst/>
                    </a:prstGeom>
                    <a:noFill/>
                    <a:ln>
                      <a:noFill/>
                    </a:ln>
                    <a:extLst/>
                  </pic:spPr>
                </pic:pic>
              </a:graphicData>
            </a:graphic>
          </wp:inline>
        </w:drawing>
      </w:r>
      <w:r w:rsidR="00A73388" w:rsidRPr="00705A0A">
        <w:rPr>
          <w:rFonts w:ascii="宋体" w:eastAsia="宋体" w:hAnsi="宋体" w:hint="eastAsia"/>
          <w:szCs w:val="21"/>
        </w:rPr>
        <w:t xml:space="preserve">            </w:t>
      </w:r>
      <w:r w:rsidR="00A73388" w:rsidRPr="00705A0A">
        <w:rPr>
          <w:rFonts w:ascii="宋体" w:eastAsia="宋体" w:hAnsi="宋体"/>
          <w:noProof/>
          <w:szCs w:val="21"/>
        </w:rPr>
        <w:drawing>
          <wp:inline distT="0" distB="0" distL="0" distR="0" wp14:anchorId="7759B5EE" wp14:editId="47A57182">
            <wp:extent cx="1199370" cy="1513754"/>
            <wp:effectExtent l="0" t="0" r="1270" b="0"/>
            <wp:docPr id="24581" name="Picture 5" descr="Zs00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Zs00100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9881" cy="1514399"/>
                    </a:xfrm>
                    <a:prstGeom prst="rect">
                      <a:avLst/>
                    </a:prstGeom>
                    <a:noFill/>
                    <a:ln>
                      <a:noFill/>
                    </a:ln>
                    <a:extLst/>
                  </pic:spPr>
                </pic:pic>
              </a:graphicData>
            </a:graphic>
          </wp:inline>
        </w:drawing>
      </w:r>
    </w:p>
    <w:p w:rsidR="00E26B5B" w:rsidRPr="00311260" w:rsidRDefault="00A73388" w:rsidP="00C82C3B">
      <w:pPr>
        <w:spacing w:line="360" w:lineRule="auto"/>
        <w:rPr>
          <w:rFonts w:ascii="楷体" w:eastAsia="楷体" w:hAnsi="楷体"/>
          <w:szCs w:val="21"/>
        </w:rPr>
      </w:pPr>
      <w:proofErr w:type="gramStart"/>
      <w:r w:rsidRPr="00311260">
        <w:rPr>
          <w:rFonts w:ascii="楷体" w:eastAsia="楷体" w:hAnsi="楷体" w:hint="eastAsia"/>
          <w:szCs w:val="21"/>
        </w:rPr>
        <w:t>碧玉龙</w:t>
      </w:r>
      <w:proofErr w:type="gramEnd"/>
      <w:r w:rsidRPr="00311260">
        <w:rPr>
          <w:rFonts w:ascii="楷体" w:eastAsia="楷体" w:hAnsi="楷体" w:hint="eastAsia"/>
          <w:szCs w:val="21"/>
        </w:rPr>
        <w:t xml:space="preserve"> （内蒙古）             泥塑女神像（辽宁）</w:t>
      </w:r>
    </w:p>
    <w:p w:rsidR="0086648F" w:rsidRPr="00E253FE" w:rsidRDefault="0086648F" w:rsidP="0086648F">
      <w:pPr>
        <w:widowControl/>
        <w:spacing w:line="360" w:lineRule="auto"/>
        <w:jc w:val="left"/>
        <w:rPr>
          <w:rFonts w:ascii="宋体" w:eastAsia="宋体" w:hAnsi="宋体" w:cs="宋体"/>
          <w:kern w:val="0"/>
          <w:szCs w:val="21"/>
        </w:rPr>
      </w:pPr>
      <w:r w:rsidRPr="00E253FE">
        <w:rPr>
          <w:rFonts w:ascii="宋体" w:eastAsia="宋体" w:hAnsi="宋体" w:hint="eastAsia"/>
          <w:szCs w:val="21"/>
        </w:rPr>
        <w:t>2. 我国先秦时代的青铜器，分礼器、乐器、兵器、工具及车马器等四大类。</w:t>
      </w:r>
      <w:r w:rsidRPr="00E253FE">
        <w:rPr>
          <w:rFonts w:ascii="宋体" w:eastAsia="宋体" w:hAnsi="宋体" w:cs="宋体" w:hint="eastAsia"/>
          <w:kern w:val="0"/>
          <w:szCs w:val="21"/>
        </w:rPr>
        <w:t>夏代是青铜器时代初期，种类不多，器形较小，质地单薄，纹饰尚不发达。</w:t>
      </w:r>
    </w:p>
    <w:p w:rsidR="0086648F" w:rsidRPr="00E253FE" w:rsidRDefault="0086648F" w:rsidP="0086648F">
      <w:pPr>
        <w:widowControl/>
        <w:spacing w:line="360" w:lineRule="auto"/>
        <w:ind w:firstLineChars="200" w:firstLine="420"/>
        <w:jc w:val="left"/>
        <w:rPr>
          <w:rFonts w:ascii="宋体" w:eastAsia="宋体" w:hAnsi="宋体" w:cs="宋体"/>
          <w:kern w:val="0"/>
          <w:szCs w:val="21"/>
        </w:rPr>
      </w:pPr>
      <w:r w:rsidRPr="00E253FE">
        <w:rPr>
          <w:rFonts w:ascii="宋体" w:eastAsia="宋体" w:hAnsi="宋体" w:cs="宋体" w:hint="eastAsia"/>
          <w:kern w:val="0"/>
          <w:szCs w:val="21"/>
        </w:rPr>
        <w:t>商代是青铜艺术由成熟到鼎盛的时期，制造大量青铜礼乐器，铸造工艺更加精湛，器形丰富，流行饕餮纹等纹饰，安阳殷墟妇好墓出土的司母</w:t>
      </w:r>
      <w:proofErr w:type="gramStart"/>
      <w:r w:rsidRPr="00E253FE">
        <w:rPr>
          <w:rFonts w:ascii="宋体" w:eastAsia="宋体" w:hAnsi="宋体" w:cs="宋体" w:hint="eastAsia"/>
          <w:kern w:val="0"/>
          <w:szCs w:val="21"/>
        </w:rPr>
        <w:t>戊</w:t>
      </w:r>
      <w:proofErr w:type="gramEnd"/>
      <w:r w:rsidRPr="00E253FE">
        <w:rPr>
          <w:rFonts w:ascii="宋体" w:eastAsia="宋体" w:hAnsi="宋体" w:cs="宋体" w:hint="eastAsia"/>
          <w:kern w:val="0"/>
          <w:szCs w:val="21"/>
        </w:rPr>
        <w:t>方鼎（</w:t>
      </w:r>
      <w:r w:rsidRPr="00E253FE">
        <w:rPr>
          <w:rFonts w:ascii="宋体" w:eastAsia="宋体" w:hAnsi="宋体" w:hint="eastAsia"/>
          <w:bCs/>
          <w:szCs w:val="21"/>
        </w:rPr>
        <w:t>中国目前已发现的最重的青铜器）</w:t>
      </w:r>
      <w:r w:rsidRPr="00E253FE">
        <w:rPr>
          <w:rFonts w:ascii="宋体" w:eastAsia="宋体" w:hAnsi="宋体" w:cs="宋体" w:hint="eastAsia"/>
          <w:kern w:val="0"/>
          <w:szCs w:val="21"/>
        </w:rPr>
        <w:t>、湖南宁乡出土的四羊方尊等，</w:t>
      </w:r>
      <w:proofErr w:type="gramStart"/>
      <w:r w:rsidRPr="00E253FE">
        <w:rPr>
          <w:rFonts w:ascii="宋体" w:eastAsia="宋体" w:hAnsi="宋体" w:cs="宋体" w:hint="eastAsia"/>
          <w:kern w:val="0"/>
          <w:szCs w:val="21"/>
        </w:rPr>
        <w:t>皆具型制</w:t>
      </w:r>
      <w:proofErr w:type="gramEnd"/>
      <w:r w:rsidRPr="00E253FE">
        <w:rPr>
          <w:rFonts w:ascii="宋体" w:eastAsia="宋体" w:hAnsi="宋体" w:cs="宋体" w:hint="eastAsia"/>
          <w:kern w:val="0"/>
          <w:szCs w:val="21"/>
        </w:rPr>
        <w:t>凝重结实、纹饰繁丽雄奇的特征。</w:t>
      </w:r>
    </w:p>
    <w:p w:rsidR="0086648F" w:rsidRPr="00E253FE" w:rsidRDefault="0086648F" w:rsidP="0086648F">
      <w:pPr>
        <w:widowControl/>
        <w:spacing w:line="360" w:lineRule="auto"/>
        <w:ind w:firstLineChars="200" w:firstLine="420"/>
        <w:jc w:val="left"/>
        <w:rPr>
          <w:rFonts w:ascii="宋体" w:eastAsia="宋体" w:hAnsi="宋体" w:cs="宋体"/>
          <w:kern w:val="0"/>
          <w:szCs w:val="21"/>
        </w:rPr>
      </w:pPr>
      <w:r w:rsidRPr="00E253FE">
        <w:rPr>
          <w:rFonts w:ascii="宋体" w:eastAsia="宋体" w:hAnsi="宋体" w:cs="宋体" w:hint="eastAsia"/>
          <w:kern w:val="0"/>
          <w:szCs w:val="21"/>
        </w:rPr>
        <w:t>西周青铜工艺沿袭商代后期凝重典雅的风格，酒器稍减，食器增多，铭文加长。西周中、后期，形制与纹饰日趋简率，</w:t>
      </w:r>
      <w:proofErr w:type="gramStart"/>
      <w:r w:rsidRPr="00E253FE">
        <w:rPr>
          <w:rFonts w:ascii="宋体" w:eastAsia="宋体" w:hAnsi="宋体" w:cs="宋体" w:hint="eastAsia"/>
          <w:kern w:val="0"/>
          <w:szCs w:val="21"/>
        </w:rPr>
        <w:t>饕餮纹已不多见</w:t>
      </w:r>
      <w:proofErr w:type="gramEnd"/>
      <w:r w:rsidRPr="00E253FE">
        <w:rPr>
          <w:rFonts w:ascii="宋体" w:eastAsia="宋体" w:hAnsi="宋体" w:cs="宋体" w:hint="eastAsia"/>
          <w:kern w:val="0"/>
          <w:szCs w:val="21"/>
        </w:rPr>
        <w:t>，带状花纹增加，长篇铭文常见。陕西扶风出土的毛公鼎(铭文长达497字)是西周中、后期的典型器物。</w:t>
      </w:r>
    </w:p>
    <w:p w:rsidR="0086648F" w:rsidRPr="00E253FE" w:rsidRDefault="0086648F" w:rsidP="0086648F">
      <w:pPr>
        <w:widowControl/>
        <w:spacing w:line="360" w:lineRule="auto"/>
        <w:ind w:firstLineChars="200" w:firstLine="420"/>
        <w:jc w:val="left"/>
        <w:rPr>
          <w:rFonts w:ascii="宋体" w:eastAsia="宋体" w:hAnsi="宋体"/>
          <w:szCs w:val="21"/>
        </w:rPr>
      </w:pPr>
      <w:r w:rsidRPr="00E253FE">
        <w:rPr>
          <w:rFonts w:ascii="宋体" w:eastAsia="宋体" w:hAnsi="宋体" w:cs="宋体" w:hint="eastAsia"/>
          <w:kern w:val="0"/>
          <w:szCs w:val="21"/>
        </w:rPr>
        <w:lastRenderedPageBreak/>
        <w:t>春秋时期形成不同的地区风格。出现模印法与失蜡铸造法等新工艺，流行繁缛的</w:t>
      </w:r>
      <w:proofErr w:type="gramStart"/>
      <w:r w:rsidRPr="00E253FE">
        <w:rPr>
          <w:rFonts w:ascii="宋体" w:eastAsia="宋体" w:hAnsi="宋体" w:cs="宋体" w:hint="eastAsia"/>
          <w:kern w:val="0"/>
          <w:szCs w:val="21"/>
        </w:rPr>
        <w:t>蟠虺</w:t>
      </w:r>
      <w:proofErr w:type="gramEnd"/>
      <w:r w:rsidRPr="00E253FE">
        <w:rPr>
          <w:rFonts w:ascii="宋体" w:eastAsia="宋体" w:hAnsi="宋体" w:cs="宋体" w:hint="eastAsia"/>
          <w:kern w:val="0"/>
          <w:szCs w:val="21"/>
        </w:rPr>
        <w:t>纹与</w:t>
      </w:r>
      <w:proofErr w:type="gramStart"/>
      <w:r w:rsidRPr="00E253FE">
        <w:rPr>
          <w:rFonts w:ascii="宋体" w:eastAsia="宋体" w:hAnsi="宋体" w:cs="宋体" w:hint="eastAsia"/>
          <w:kern w:val="0"/>
          <w:szCs w:val="21"/>
        </w:rPr>
        <w:t>蟠螭</w:t>
      </w:r>
      <w:proofErr w:type="gramEnd"/>
      <w:r w:rsidRPr="00E253FE">
        <w:rPr>
          <w:rFonts w:ascii="宋体" w:eastAsia="宋体" w:hAnsi="宋体" w:cs="宋体" w:hint="eastAsia"/>
          <w:kern w:val="0"/>
          <w:szCs w:val="21"/>
        </w:rPr>
        <w:t>纹；兴起在青铜器上镶嵌红铜及错金新工艺；河南新郑出土</w:t>
      </w:r>
      <w:proofErr w:type="gramStart"/>
      <w:r w:rsidRPr="00E253FE">
        <w:rPr>
          <w:rFonts w:ascii="宋体" w:eastAsia="宋体" w:hAnsi="宋体" w:cs="宋体" w:hint="eastAsia"/>
          <w:kern w:val="0"/>
          <w:szCs w:val="21"/>
        </w:rPr>
        <w:t>的莲鹤方壶</w:t>
      </w:r>
      <w:proofErr w:type="gramEnd"/>
      <w:r w:rsidRPr="00E253FE">
        <w:rPr>
          <w:rFonts w:ascii="宋体" w:eastAsia="宋体" w:hAnsi="宋体" w:cs="宋体" w:hint="eastAsia"/>
          <w:kern w:val="0"/>
          <w:szCs w:val="21"/>
        </w:rPr>
        <w:t>是这一时期的代表器物。</w:t>
      </w:r>
    </w:p>
    <w:p w:rsidR="0086648F" w:rsidRDefault="0086648F" w:rsidP="0086648F">
      <w:pPr>
        <w:widowControl/>
        <w:spacing w:line="360" w:lineRule="auto"/>
        <w:ind w:firstLineChars="200" w:firstLine="420"/>
        <w:jc w:val="left"/>
        <w:rPr>
          <w:rFonts w:ascii="宋体" w:eastAsia="宋体" w:hAnsi="宋体" w:cs="宋体"/>
          <w:kern w:val="0"/>
          <w:szCs w:val="21"/>
        </w:rPr>
      </w:pPr>
      <w:r w:rsidRPr="00E253FE">
        <w:rPr>
          <w:rFonts w:ascii="宋体" w:eastAsia="宋体" w:hAnsi="宋体" w:cs="宋体" w:hint="eastAsia"/>
          <w:kern w:val="0"/>
          <w:szCs w:val="21"/>
        </w:rPr>
        <w:t>战国时期以制造精致灵巧的日用器为主；鎏金、镶嵌、镂刻、金银错等装饰技法的广泛运用，使青铜器具有富丽堂皇、光彩夺目的格调。生活气息浓郁的狩猎、习射、采桑，宴乐、攻战、台榭等图案纹饰的广泛流行，北京故宫博物院收藏的采桑宴乐攻战纹铜壶，是时代特色最鲜明的战国青铜器。</w:t>
      </w:r>
    </w:p>
    <w:p w:rsidR="00A24FB0" w:rsidRDefault="00311260" w:rsidP="00A24FB0">
      <w:pPr>
        <w:widowControl/>
        <w:spacing w:line="360" w:lineRule="auto"/>
        <w:jc w:val="left"/>
        <w:rPr>
          <w:rFonts w:ascii="宋体" w:eastAsia="宋体" w:hAnsi="宋体"/>
          <w:szCs w:val="21"/>
        </w:rPr>
      </w:pPr>
      <w:r w:rsidRPr="00311260">
        <w:rPr>
          <w:rFonts w:ascii="宋体" w:eastAsia="宋体" w:hAnsi="宋体"/>
          <w:noProof/>
          <w:szCs w:val="21"/>
        </w:rPr>
        <w:drawing>
          <wp:inline distT="0" distB="0" distL="0" distR="0" wp14:anchorId="468874A3" wp14:editId="7BEF5B64">
            <wp:extent cx="1552575" cy="1868661"/>
            <wp:effectExtent l="0" t="0" r="0" b="0"/>
            <wp:docPr id="37892" name="内容占位符 6" descr="aec379310a55b319ac61033843a98226cefc1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内容占位符 6" descr="aec379310a55b319ac61033843a98226cefc17e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5613" cy="1872318"/>
                    </a:xfrm>
                    <a:prstGeom prst="rect">
                      <a:avLst/>
                    </a:prstGeom>
                    <a:noFill/>
                    <a:ln>
                      <a:noFill/>
                    </a:ln>
                    <a:extLst/>
                  </pic:spPr>
                </pic:pic>
              </a:graphicData>
            </a:graphic>
          </wp:inline>
        </w:drawing>
      </w:r>
      <w:r>
        <w:rPr>
          <w:rFonts w:ascii="宋体" w:eastAsia="宋体" w:hAnsi="宋体" w:hint="eastAsia"/>
          <w:szCs w:val="21"/>
        </w:rPr>
        <w:t xml:space="preserve">  </w:t>
      </w:r>
      <w:r w:rsidRPr="00311260">
        <w:rPr>
          <w:rFonts w:ascii="宋体" w:eastAsia="宋体" w:hAnsi="宋体"/>
          <w:noProof/>
          <w:szCs w:val="21"/>
        </w:rPr>
        <w:drawing>
          <wp:inline distT="0" distB="0" distL="0" distR="0" wp14:anchorId="57FE3017" wp14:editId="4D87C616">
            <wp:extent cx="1409700" cy="1884924"/>
            <wp:effectExtent l="0" t="0" r="0" b="1270"/>
            <wp:docPr id="3891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内容占位符 4"/>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2749" cy="1889001"/>
                    </a:xfrm>
                    <a:prstGeom prst="rect">
                      <a:avLst/>
                    </a:prstGeom>
                    <a:noFill/>
                    <a:ln>
                      <a:noFill/>
                    </a:ln>
                    <a:extLst/>
                  </pic:spPr>
                </pic:pic>
              </a:graphicData>
            </a:graphic>
          </wp:inline>
        </w:drawing>
      </w:r>
      <w:r w:rsidRPr="00311260">
        <w:rPr>
          <w:rFonts w:ascii="宋体" w:eastAsia="宋体" w:hAnsi="宋体"/>
          <w:noProof/>
          <w:szCs w:val="21"/>
        </w:rPr>
        <w:drawing>
          <wp:inline distT="0" distB="0" distL="0" distR="0" wp14:anchorId="74B84D4B" wp14:editId="5D7A34B9">
            <wp:extent cx="2133600" cy="1778000"/>
            <wp:effectExtent l="0" t="0" r="0" b="0"/>
            <wp:docPr id="40965"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内容占位符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867" cy="1781556"/>
                    </a:xfrm>
                    <a:prstGeom prst="rect">
                      <a:avLst/>
                    </a:prstGeom>
                    <a:noFill/>
                    <a:ln>
                      <a:noFill/>
                    </a:ln>
                    <a:extLst/>
                  </pic:spPr>
                </pic:pic>
              </a:graphicData>
            </a:graphic>
          </wp:inline>
        </w:drawing>
      </w:r>
    </w:p>
    <w:p w:rsidR="00311260" w:rsidRPr="00311260" w:rsidRDefault="00311260" w:rsidP="00311260">
      <w:pPr>
        <w:widowControl/>
        <w:spacing w:line="360" w:lineRule="auto"/>
        <w:ind w:firstLineChars="150" w:firstLine="315"/>
        <w:jc w:val="left"/>
        <w:rPr>
          <w:rFonts w:ascii="楷体" w:eastAsia="楷体" w:hAnsi="楷体"/>
          <w:szCs w:val="21"/>
        </w:rPr>
      </w:pPr>
      <w:r w:rsidRPr="00311260">
        <w:rPr>
          <w:rFonts w:ascii="楷体" w:eastAsia="楷体" w:hAnsi="楷体" w:hint="eastAsia"/>
          <w:szCs w:val="21"/>
        </w:rPr>
        <w:t>司母戊鼎                  四羊方尊                   毛公鼎</w:t>
      </w:r>
    </w:p>
    <w:p w:rsidR="00311260" w:rsidRDefault="00311260" w:rsidP="00311260">
      <w:pPr>
        <w:widowControl/>
        <w:spacing w:line="360" w:lineRule="auto"/>
        <w:ind w:firstLineChars="150" w:firstLine="315"/>
        <w:jc w:val="left"/>
        <w:rPr>
          <w:rFonts w:ascii="宋体" w:eastAsia="宋体" w:hAnsi="宋体"/>
          <w:szCs w:val="21"/>
        </w:rPr>
      </w:pPr>
      <w:r w:rsidRPr="00311260">
        <w:rPr>
          <w:rFonts w:ascii="宋体" w:eastAsia="宋体" w:hAnsi="宋体"/>
          <w:noProof/>
          <w:szCs w:val="21"/>
        </w:rPr>
        <w:drawing>
          <wp:inline distT="0" distB="0" distL="0" distR="0" wp14:anchorId="76F85AFF" wp14:editId="30C7F2F5">
            <wp:extent cx="1075373" cy="2033981"/>
            <wp:effectExtent l="0" t="0" r="0" b="4445"/>
            <wp:docPr id="4198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7" name="内容占位符 4"/>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932" cy="2042604"/>
                    </a:xfrm>
                    <a:prstGeom prst="rect">
                      <a:avLst/>
                    </a:prstGeom>
                    <a:noFill/>
                    <a:ln>
                      <a:noFill/>
                    </a:ln>
                    <a:extLst/>
                  </pic:spPr>
                </pic:pic>
              </a:graphicData>
            </a:graphic>
          </wp:inline>
        </w:drawing>
      </w:r>
      <w:r>
        <w:rPr>
          <w:rFonts w:ascii="宋体" w:eastAsia="宋体" w:hAnsi="宋体" w:hint="eastAsia"/>
          <w:szCs w:val="21"/>
        </w:rPr>
        <w:t xml:space="preserve">          </w:t>
      </w:r>
      <w:r w:rsidRPr="00311260">
        <w:rPr>
          <w:rFonts w:ascii="宋体" w:eastAsia="宋体" w:hAnsi="宋体"/>
          <w:noProof/>
          <w:szCs w:val="21"/>
        </w:rPr>
        <w:drawing>
          <wp:inline distT="0" distB="0" distL="0" distR="0" wp14:anchorId="4C3E0E64" wp14:editId="03BAFF81">
            <wp:extent cx="1314450" cy="2035353"/>
            <wp:effectExtent l="0" t="0" r="0" b="3175"/>
            <wp:docPr id="4301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1" name="内容占位符 4"/>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6993" cy="2039291"/>
                    </a:xfrm>
                    <a:prstGeom prst="rect">
                      <a:avLst/>
                    </a:prstGeom>
                    <a:noFill/>
                    <a:ln>
                      <a:noFill/>
                    </a:ln>
                    <a:extLst/>
                  </pic:spPr>
                </pic:pic>
              </a:graphicData>
            </a:graphic>
          </wp:inline>
        </w:drawing>
      </w:r>
    </w:p>
    <w:p w:rsidR="00311260" w:rsidRPr="00311260" w:rsidRDefault="00311260" w:rsidP="00311260">
      <w:pPr>
        <w:widowControl/>
        <w:spacing w:line="360" w:lineRule="auto"/>
        <w:ind w:firstLineChars="150" w:firstLine="315"/>
        <w:jc w:val="left"/>
        <w:rPr>
          <w:rFonts w:ascii="楷体" w:eastAsia="楷体" w:hAnsi="楷体"/>
          <w:szCs w:val="21"/>
        </w:rPr>
      </w:pPr>
      <w:proofErr w:type="gramStart"/>
      <w:r w:rsidRPr="00311260">
        <w:rPr>
          <w:rFonts w:ascii="楷体" w:eastAsia="楷体" w:hAnsi="楷体" w:hint="eastAsia"/>
          <w:szCs w:val="21"/>
        </w:rPr>
        <w:t>莲鹤方壶</w:t>
      </w:r>
      <w:proofErr w:type="gramEnd"/>
      <w:r w:rsidRPr="00311260">
        <w:rPr>
          <w:rFonts w:ascii="楷体" w:eastAsia="楷体" w:hAnsi="楷体" w:hint="eastAsia"/>
          <w:szCs w:val="21"/>
        </w:rPr>
        <w:t xml:space="preserve">                 </w:t>
      </w:r>
      <w:r w:rsidRPr="00311260">
        <w:rPr>
          <w:rFonts w:ascii="楷体" w:eastAsia="楷体" w:hAnsi="楷体" w:cs="宋体" w:hint="eastAsia"/>
          <w:kern w:val="0"/>
          <w:szCs w:val="21"/>
        </w:rPr>
        <w:t>采桑宴乐攻战纹壶</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3.（1）先秦时期：长沙楚墓出土的两幅帛画《人物龙凤帛画》与《人物御龙帛画》，帛画的上端系以丝绳，其用途无疑是丧葬中的旌幡。画中的男女都是墓的主人，主题均为“引魂升天”。</w:t>
      </w:r>
    </w:p>
    <w:p w:rsidR="0086648F" w:rsidRPr="00E253FE" w:rsidRDefault="0086648F" w:rsidP="0086648F">
      <w:pPr>
        <w:autoSpaceDN w:val="0"/>
        <w:spacing w:after="75" w:line="360" w:lineRule="auto"/>
        <w:rPr>
          <w:rFonts w:ascii="宋体" w:eastAsia="宋体" w:hAnsi="宋体" w:cs="宋体"/>
          <w:kern w:val="0"/>
          <w:szCs w:val="21"/>
        </w:rPr>
      </w:pPr>
      <w:r w:rsidRPr="00E253FE">
        <w:rPr>
          <w:rFonts w:ascii="宋体" w:eastAsia="宋体" w:hAnsi="宋体" w:hint="eastAsia"/>
          <w:szCs w:val="21"/>
        </w:rPr>
        <w:t>（2）汉代墓室壁画帛画：</w:t>
      </w:r>
      <w:r w:rsidRPr="00E253FE">
        <w:rPr>
          <w:rFonts w:ascii="宋体" w:eastAsia="宋体" w:hAnsi="宋体" w:cs="宋体"/>
          <w:kern w:val="0"/>
          <w:szCs w:val="21"/>
        </w:rPr>
        <w:t xml:space="preserve"> </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汉代墓室壁画绘画的题材，</w:t>
      </w:r>
      <w:r w:rsidRPr="00E253FE">
        <w:rPr>
          <w:rFonts w:ascii="宋体" w:eastAsia="宋体" w:hAnsi="宋体"/>
          <w:szCs w:val="21"/>
        </w:rPr>
        <w:t>大致可分为3类:①</w:t>
      </w:r>
      <w:r w:rsidRPr="00E253FE">
        <w:rPr>
          <w:rFonts w:ascii="宋体" w:eastAsia="宋体" w:hAnsi="宋体" w:hint="eastAsia"/>
          <w:szCs w:val="21"/>
        </w:rPr>
        <w:t>表现现实内容的社会生活题材；②历史故事和历史人物；</w:t>
      </w:r>
      <w:r w:rsidRPr="00E253FE">
        <w:rPr>
          <w:rFonts w:ascii="宋体" w:eastAsia="宋体" w:hAnsi="宋体"/>
          <w:szCs w:val="21"/>
        </w:rPr>
        <w:t>③神仙灵异、祥瑞珍奇</w:t>
      </w:r>
      <w:r w:rsidRPr="00E253FE">
        <w:rPr>
          <w:rFonts w:ascii="宋体" w:eastAsia="宋体" w:hAnsi="宋体" w:hint="eastAsia"/>
          <w:szCs w:val="21"/>
        </w:rPr>
        <w:t>。</w:t>
      </w:r>
    </w:p>
    <w:p w:rsidR="0086648F" w:rsidRPr="00E253FE" w:rsidRDefault="0086648F" w:rsidP="0086648F">
      <w:pPr>
        <w:spacing w:line="360" w:lineRule="auto"/>
        <w:ind w:firstLineChars="200" w:firstLine="420"/>
        <w:rPr>
          <w:rFonts w:ascii="宋体" w:eastAsia="宋体" w:hAnsi="宋体" w:cs="宋体"/>
          <w:kern w:val="0"/>
          <w:szCs w:val="21"/>
        </w:rPr>
      </w:pPr>
      <w:proofErr w:type="gramStart"/>
      <w:r w:rsidRPr="00E253FE">
        <w:rPr>
          <w:rFonts w:ascii="宋体" w:eastAsia="宋体" w:hAnsi="宋体" w:cs="宋体" w:hint="eastAsia"/>
          <w:kern w:val="0"/>
          <w:szCs w:val="21"/>
        </w:rPr>
        <w:t>汉带墓室</w:t>
      </w:r>
      <w:proofErr w:type="gramEnd"/>
      <w:r w:rsidRPr="00E253FE">
        <w:rPr>
          <w:rFonts w:ascii="宋体" w:eastAsia="宋体" w:hAnsi="宋体" w:cs="宋体" w:hint="eastAsia"/>
          <w:kern w:val="0"/>
          <w:szCs w:val="21"/>
        </w:rPr>
        <w:t>壁画的代表作有：洛阳的烧沟6l号西汉壁画墓《二桃杀三士》、《鸿门宴》；洛阳八里台西汉壁画《迎宾拜谒图》；内蒙古自治区和林格尔县东汉古墓壁画是目前为止全国发现的汉代</w:t>
      </w:r>
      <w:r w:rsidRPr="00E253FE">
        <w:rPr>
          <w:rFonts w:ascii="宋体" w:eastAsia="宋体" w:hAnsi="宋体" w:cs="宋体" w:hint="eastAsia"/>
          <w:kern w:val="0"/>
          <w:szCs w:val="21"/>
        </w:rPr>
        <w:lastRenderedPageBreak/>
        <w:t>壁画最多、内容最多、</w:t>
      </w:r>
      <w:proofErr w:type="gramStart"/>
      <w:r w:rsidRPr="00E253FE">
        <w:rPr>
          <w:rFonts w:ascii="宋体" w:eastAsia="宋体" w:hAnsi="宋体" w:cs="宋体" w:hint="eastAsia"/>
          <w:kern w:val="0"/>
          <w:szCs w:val="21"/>
        </w:rPr>
        <w:t>榜题最多</w:t>
      </w:r>
      <w:proofErr w:type="gramEnd"/>
      <w:r w:rsidRPr="00E253FE">
        <w:rPr>
          <w:rFonts w:ascii="宋体" w:eastAsia="宋体" w:hAnsi="宋体" w:cs="宋体" w:hint="eastAsia"/>
          <w:kern w:val="0"/>
          <w:szCs w:val="21"/>
        </w:rPr>
        <w:t>的墓葬，代表作《乐舞百戏》。</w:t>
      </w:r>
    </w:p>
    <w:p w:rsidR="0086648F"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在帛画方面，最著名的代表作是长沙马王堆1号汉墓出土的主题</w:t>
      </w:r>
      <w:proofErr w:type="gramStart"/>
      <w:r w:rsidRPr="00E253FE">
        <w:rPr>
          <w:rFonts w:ascii="宋体" w:eastAsia="宋体" w:hAnsi="宋体" w:hint="eastAsia"/>
          <w:szCs w:val="21"/>
        </w:rPr>
        <w:t>为引魂升天</w:t>
      </w:r>
      <w:proofErr w:type="gramEnd"/>
      <w:r w:rsidRPr="00E253FE">
        <w:rPr>
          <w:rFonts w:ascii="宋体" w:eastAsia="宋体" w:hAnsi="宋体" w:hint="eastAsia"/>
          <w:szCs w:val="21"/>
        </w:rPr>
        <w:t>的一幅具有旌幡性质的帛画。其形状接近英文字母T，故又称为“T”形帛画。</w:t>
      </w:r>
    </w:p>
    <w:p w:rsidR="00311260" w:rsidRDefault="00311260" w:rsidP="00311260">
      <w:pPr>
        <w:spacing w:line="360" w:lineRule="auto"/>
        <w:rPr>
          <w:rFonts w:ascii="宋体" w:eastAsia="宋体" w:hAnsi="宋体" w:cs="宋体"/>
          <w:kern w:val="0"/>
          <w:szCs w:val="21"/>
        </w:rPr>
      </w:pPr>
      <w:r w:rsidRPr="00311260">
        <w:rPr>
          <w:rFonts w:ascii="宋体" w:eastAsia="宋体" w:hAnsi="宋体" w:cs="宋体"/>
          <w:noProof/>
          <w:kern w:val="0"/>
          <w:szCs w:val="21"/>
        </w:rPr>
        <w:drawing>
          <wp:inline distT="0" distB="0" distL="0" distR="0" wp14:anchorId="02D917F8" wp14:editId="5D793A37">
            <wp:extent cx="1581150" cy="2167998"/>
            <wp:effectExtent l="0" t="0" r="0" b="3810"/>
            <wp:docPr id="51205"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内容占位符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2741" cy="2170179"/>
                    </a:xfrm>
                    <a:prstGeom prst="rect">
                      <a:avLst/>
                    </a:prstGeom>
                    <a:noFill/>
                    <a:ln>
                      <a:noFill/>
                    </a:ln>
                    <a:extLst/>
                  </pic:spPr>
                </pic:pic>
              </a:graphicData>
            </a:graphic>
          </wp:inline>
        </w:drawing>
      </w:r>
      <w:r>
        <w:rPr>
          <w:rFonts w:ascii="宋体" w:eastAsia="宋体" w:hAnsi="宋体" w:cs="宋体" w:hint="eastAsia"/>
          <w:kern w:val="0"/>
          <w:szCs w:val="21"/>
        </w:rPr>
        <w:t xml:space="preserve">  </w:t>
      </w:r>
      <w:r w:rsidRPr="00311260">
        <w:rPr>
          <w:rFonts w:ascii="宋体" w:eastAsia="宋体" w:hAnsi="宋体" w:cs="宋体"/>
          <w:noProof/>
          <w:kern w:val="0"/>
          <w:szCs w:val="21"/>
        </w:rPr>
        <w:drawing>
          <wp:inline distT="0" distB="0" distL="0" distR="0" wp14:anchorId="0BADB1D1" wp14:editId="218B50E8">
            <wp:extent cx="1600200" cy="2174631"/>
            <wp:effectExtent l="0" t="0" r="0" b="0"/>
            <wp:docPr id="512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 name="图片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362" cy="2177569"/>
                    </a:xfrm>
                    <a:prstGeom prst="rect">
                      <a:avLst/>
                    </a:prstGeom>
                    <a:noFill/>
                    <a:ln>
                      <a:noFill/>
                    </a:ln>
                    <a:extLst/>
                  </pic:spPr>
                </pic:pic>
              </a:graphicData>
            </a:graphic>
          </wp:inline>
        </w:drawing>
      </w:r>
      <w:r>
        <w:rPr>
          <w:rFonts w:ascii="宋体" w:eastAsia="宋体" w:hAnsi="宋体" w:cs="宋体" w:hint="eastAsia"/>
          <w:kern w:val="0"/>
          <w:szCs w:val="21"/>
        </w:rPr>
        <w:t xml:space="preserve">  </w:t>
      </w:r>
      <w:r w:rsidRPr="00311260">
        <w:rPr>
          <w:rFonts w:ascii="宋体" w:eastAsia="宋体" w:hAnsi="宋体" w:cs="宋体"/>
          <w:noProof/>
          <w:kern w:val="0"/>
          <w:szCs w:val="21"/>
        </w:rPr>
        <w:drawing>
          <wp:inline distT="0" distB="0" distL="0" distR="0" wp14:anchorId="285F36FF" wp14:editId="67CD8F14">
            <wp:extent cx="962025" cy="2199195"/>
            <wp:effectExtent l="0" t="0" r="0" b="0"/>
            <wp:docPr id="6451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15" name="内容占位符 4"/>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172" cy="2206388"/>
                    </a:xfrm>
                    <a:prstGeom prst="rect">
                      <a:avLst/>
                    </a:prstGeom>
                    <a:noFill/>
                    <a:ln>
                      <a:noFill/>
                    </a:ln>
                    <a:extLst/>
                  </pic:spPr>
                </pic:pic>
              </a:graphicData>
            </a:graphic>
          </wp:inline>
        </w:drawing>
      </w:r>
    </w:p>
    <w:p w:rsidR="00311260" w:rsidRPr="00033FC3" w:rsidRDefault="00311260" w:rsidP="00311260">
      <w:pPr>
        <w:spacing w:line="360" w:lineRule="auto"/>
        <w:rPr>
          <w:rFonts w:ascii="楷体" w:eastAsia="楷体" w:hAnsi="楷体"/>
          <w:szCs w:val="21"/>
        </w:rPr>
      </w:pPr>
      <w:r w:rsidRPr="00033FC3">
        <w:rPr>
          <w:rFonts w:ascii="楷体" w:eastAsia="楷体" w:hAnsi="楷体" w:hint="eastAsia"/>
          <w:szCs w:val="21"/>
        </w:rPr>
        <w:t>人物龙凤帛画                人物御龙帛画                “T”形帛画</w:t>
      </w:r>
    </w:p>
    <w:p w:rsidR="00311260" w:rsidRDefault="00033FC3" w:rsidP="00311260">
      <w:pPr>
        <w:spacing w:line="360" w:lineRule="auto"/>
        <w:rPr>
          <w:noProof/>
        </w:rPr>
      </w:pPr>
      <w:r w:rsidRPr="00033FC3">
        <w:rPr>
          <w:rFonts w:ascii="宋体" w:eastAsia="宋体" w:hAnsi="宋体" w:cs="宋体"/>
          <w:noProof/>
          <w:kern w:val="0"/>
          <w:szCs w:val="21"/>
        </w:rPr>
        <w:drawing>
          <wp:inline distT="0" distB="0" distL="0" distR="0" wp14:anchorId="6A6A064C" wp14:editId="008072B8">
            <wp:extent cx="2440829" cy="1276350"/>
            <wp:effectExtent l="0" t="0" r="0" b="0"/>
            <wp:docPr id="57349"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内容占位符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450" cy="1277198"/>
                    </a:xfrm>
                    <a:prstGeom prst="rect">
                      <a:avLst/>
                    </a:prstGeom>
                    <a:noFill/>
                    <a:ln>
                      <a:noFill/>
                    </a:ln>
                    <a:extLst/>
                  </pic:spPr>
                </pic:pic>
              </a:graphicData>
            </a:graphic>
          </wp:inline>
        </w:drawing>
      </w:r>
      <w:r w:rsidRPr="00033FC3">
        <w:rPr>
          <w:noProof/>
        </w:rPr>
        <w:t xml:space="preserve"> </w:t>
      </w:r>
      <w:r>
        <w:rPr>
          <w:rFonts w:hint="eastAsia"/>
          <w:noProof/>
        </w:rPr>
        <w:t xml:space="preserve">   </w:t>
      </w:r>
      <w:r w:rsidRPr="00033FC3">
        <w:rPr>
          <w:rFonts w:ascii="宋体" w:eastAsia="宋体" w:hAnsi="宋体" w:cs="宋体"/>
          <w:noProof/>
          <w:kern w:val="0"/>
          <w:szCs w:val="21"/>
        </w:rPr>
        <w:drawing>
          <wp:inline distT="0" distB="0" distL="0" distR="0" wp14:anchorId="08CE18A9" wp14:editId="6594ADC9">
            <wp:extent cx="2709499" cy="1276350"/>
            <wp:effectExtent l="0" t="0" r="0" b="0"/>
            <wp:docPr id="5939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5" name="内容占位符 4"/>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579" cy="1279214"/>
                    </a:xfrm>
                    <a:prstGeom prst="rect">
                      <a:avLst/>
                    </a:prstGeom>
                    <a:noFill/>
                    <a:ln>
                      <a:noFill/>
                    </a:ln>
                    <a:extLst/>
                  </pic:spPr>
                </pic:pic>
              </a:graphicData>
            </a:graphic>
          </wp:inline>
        </w:drawing>
      </w:r>
    </w:p>
    <w:p w:rsidR="00033FC3" w:rsidRPr="00033FC3" w:rsidRDefault="00033FC3" w:rsidP="00033FC3">
      <w:pPr>
        <w:spacing w:line="360" w:lineRule="auto"/>
        <w:ind w:firstLineChars="300" w:firstLine="630"/>
        <w:rPr>
          <w:rFonts w:ascii="楷体" w:eastAsia="楷体" w:hAnsi="楷体" w:cs="宋体"/>
          <w:kern w:val="0"/>
          <w:szCs w:val="21"/>
        </w:rPr>
      </w:pPr>
      <w:r w:rsidRPr="00033FC3">
        <w:rPr>
          <w:rFonts w:ascii="楷体" w:eastAsia="楷体" w:hAnsi="楷体" w:cs="宋体" w:hint="eastAsia"/>
          <w:kern w:val="0"/>
          <w:szCs w:val="21"/>
        </w:rPr>
        <w:t>二桃杀三士                               迎宾拜谒图</w:t>
      </w:r>
    </w:p>
    <w:p w:rsidR="00033FC3" w:rsidRDefault="00033FC3" w:rsidP="00033FC3">
      <w:pPr>
        <w:spacing w:line="360" w:lineRule="auto"/>
        <w:rPr>
          <w:rFonts w:ascii="宋体" w:eastAsia="宋体" w:hAnsi="宋体" w:cs="宋体"/>
          <w:kern w:val="0"/>
          <w:szCs w:val="21"/>
        </w:rPr>
      </w:pPr>
      <w:r w:rsidRPr="00033FC3">
        <w:rPr>
          <w:rFonts w:ascii="宋体" w:eastAsia="宋体" w:hAnsi="宋体" w:cs="宋体"/>
          <w:noProof/>
          <w:kern w:val="0"/>
          <w:szCs w:val="21"/>
        </w:rPr>
        <w:drawing>
          <wp:inline distT="0" distB="0" distL="0" distR="0" wp14:anchorId="5085EE3B" wp14:editId="3D112A1F">
            <wp:extent cx="1930498" cy="1619250"/>
            <wp:effectExtent l="0" t="0" r="0" b="0"/>
            <wp:docPr id="5837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1" name="内容占位符 4"/>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1031" cy="1619697"/>
                    </a:xfrm>
                    <a:prstGeom prst="rect">
                      <a:avLst/>
                    </a:prstGeom>
                    <a:noFill/>
                    <a:ln>
                      <a:noFill/>
                    </a:ln>
                    <a:extLst/>
                  </pic:spPr>
                </pic:pic>
              </a:graphicData>
            </a:graphic>
          </wp:inline>
        </w:drawing>
      </w:r>
      <w:r>
        <w:rPr>
          <w:rFonts w:ascii="宋体" w:eastAsia="宋体" w:hAnsi="宋体" w:cs="宋体" w:hint="eastAsia"/>
          <w:kern w:val="0"/>
          <w:szCs w:val="21"/>
        </w:rPr>
        <w:t xml:space="preserve">      </w:t>
      </w:r>
      <w:r w:rsidRPr="00033FC3">
        <w:rPr>
          <w:rFonts w:ascii="宋体" w:eastAsia="宋体" w:hAnsi="宋体" w:cs="宋体"/>
          <w:noProof/>
          <w:kern w:val="0"/>
          <w:szCs w:val="21"/>
        </w:rPr>
        <w:drawing>
          <wp:inline distT="0" distB="0" distL="0" distR="0" wp14:anchorId="111DC8AB" wp14:editId="3EA7EF63">
            <wp:extent cx="2305050" cy="1562845"/>
            <wp:effectExtent l="0" t="0" r="0" b="0"/>
            <wp:docPr id="62467" name="内容占位符 4" descr="image0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467" name="内容占位符 4" descr="image018.jpg"/>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562845"/>
                    </a:xfrm>
                    <a:prstGeom prst="rect">
                      <a:avLst/>
                    </a:prstGeom>
                    <a:noFill/>
                    <a:ln>
                      <a:noFill/>
                    </a:ln>
                    <a:extLst/>
                  </pic:spPr>
                </pic:pic>
              </a:graphicData>
            </a:graphic>
          </wp:inline>
        </w:drawing>
      </w:r>
    </w:p>
    <w:p w:rsidR="00033FC3" w:rsidRPr="00033FC3" w:rsidRDefault="00033FC3" w:rsidP="00033FC3">
      <w:pPr>
        <w:spacing w:line="360" w:lineRule="auto"/>
        <w:rPr>
          <w:rFonts w:ascii="楷体" w:eastAsia="楷体" w:hAnsi="楷体" w:cs="宋体"/>
          <w:kern w:val="0"/>
          <w:szCs w:val="21"/>
        </w:rPr>
      </w:pPr>
      <w:r w:rsidRPr="00033FC3">
        <w:rPr>
          <w:rFonts w:ascii="楷体" w:eastAsia="楷体" w:hAnsi="楷体" w:cs="宋体" w:hint="eastAsia"/>
          <w:kern w:val="0"/>
          <w:szCs w:val="21"/>
        </w:rPr>
        <w:t>鸿门宴                                乐舞百戏</w:t>
      </w:r>
    </w:p>
    <w:p w:rsidR="0086648F" w:rsidRPr="00E253FE" w:rsidRDefault="0086648F" w:rsidP="0086648F">
      <w:pPr>
        <w:spacing w:line="360" w:lineRule="auto"/>
        <w:rPr>
          <w:rFonts w:ascii="宋体" w:eastAsia="宋体" w:hAnsi="宋体" w:cs="宋体"/>
          <w:kern w:val="0"/>
          <w:szCs w:val="21"/>
        </w:rPr>
      </w:pPr>
      <w:r w:rsidRPr="00E253FE">
        <w:rPr>
          <w:rFonts w:ascii="宋体" w:eastAsia="宋体" w:hAnsi="宋体" w:hint="eastAsia"/>
          <w:szCs w:val="21"/>
        </w:rPr>
        <w:t>4.</w:t>
      </w:r>
      <w:r w:rsidRPr="00E253FE">
        <w:rPr>
          <w:rFonts w:ascii="宋体" w:eastAsia="宋体" w:hAnsi="宋体" w:cs="宋体" w:hint="eastAsia"/>
          <w:kern w:val="0"/>
          <w:szCs w:val="21"/>
        </w:rPr>
        <w:t xml:space="preserve"> （1）顾恺之是</w:t>
      </w:r>
      <w:proofErr w:type="gramStart"/>
      <w:r w:rsidRPr="00E253FE">
        <w:rPr>
          <w:rFonts w:ascii="宋体" w:eastAsia="宋体" w:hAnsi="宋体" w:cs="宋体" w:hint="eastAsia"/>
          <w:kern w:val="0"/>
          <w:szCs w:val="21"/>
        </w:rPr>
        <w:t>东晋最</w:t>
      </w:r>
      <w:proofErr w:type="gramEnd"/>
      <w:r w:rsidRPr="00E253FE">
        <w:rPr>
          <w:rFonts w:ascii="宋体" w:eastAsia="宋体" w:hAnsi="宋体" w:cs="宋体" w:hint="eastAsia"/>
          <w:kern w:val="0"/>
          <w:szCs w:val="21"/>
        </w:rPr>
        <w:t>伟大的一位画家，也是早期的绘画理论家。他以</w:t>
      </w:r>
      <w:r w:rsidRPr="00E253FE">
        <w:rPr>
          <w:rFonts w:ascii="宋体" w:eastAsia="宋体" w:hAnsi="宋体" w:cs="宋体"/>
          <w:kern w:val="0"/>
          <w:szCs w:val="21"/>
        </w:rPr>
        <w:t>“</w:t>
      </w:r>
      <w:r w:rsidRPr="00E253FE">
        <w:rPr>
          <w:rFonts w:ascii="宋体" w:eastAsia="宋体" w:hAnsi="宋体" w:cs="宋体" w:hint="eastAsia"/>
          <w:kern w:val="0"/>
          <w:szCs w:val="21"/>
        </w:rPr>
        <w:t>画绝、才绝、痴绝</w:t>
      </w:r>
      <w:r w:rsidRPr="00E253FE">
        <w:rPr>
          <w:rFonts w:ascii="宋体" w:eastAsia="宋体" w:hAnsi="宋体" w:cs="宋体"/>
          <w:kern w:val="0"/>
          <w:szCs w:val="21"/>
        </w:rPr>
        <w:t>”</w:t>
      </w:r>
      <w:r w:rsidRPr="00E253FE">
        <w:rPr>
          <w:rFonts w:ascii="宋体" w:eastAsia="宋体" w:hAnsi="宋体" w:cs="宋体" w:hint="eastAsia"/>
          <w:kern w:val="0"/>
          <w:szCs w:val="21"/>
        </w:rPr>
        <w:t>而驰名于</w:t>
      </w:r>
      <w:proofErr w:type="gramStart"/>
      <w:r w:rsidRPr="00E253FE">
        <w:rPr>
          <w:rFonts w:ascii="宋体" w:eastAsia="宋体" w:hAnsi="宋体" w:cs="宋体" w:hint="eastAsia"/>
          <w:kern w:val="0"/>
          <w:szCs w:val="21"/>
        </w:rPr>
        <w:t>世</w:t>
      </w:r>
      <w:proofErr w:type="gramEnd"/>
      <w:r w:rsidRPr="00E253FE">
        <w:rPr>
          <w:rFonts w:ascii="宋体" w:eastAsia="宋体" w:hAnsi="宋体" w:cs="宋体" w:hint="eastAsia"/>
          <w:kern w:val="0"/>
          <w:szCs w:val="21"/>
        </w:rPr>
        <w:t>。他和陆探微与张僧</w:t>
      </w:r>
      <w:proofErr w:type="gramStart"/>
      <w:r w:rsidRPr="00E253FE">
        <w:rPr>
          <w:rFonts w:ascii="宋体" w:eastAsia="宋体" w:hAnsi="宋体" w:cs="宋体" w:hint="eastAsia"/>
          <w:kern w:val="0"/>
          <w:szCs w:val="21"/>
        </w:rPr>
        <w:t>繇</w:t>
      </w:r>
      <w:proofErr w:type="gramEnd"/>
      <w:r w:rsidRPr="00E253FE">
        <w:rPr>
          <w:rFonts w:ascii="宋体" w:eastAsia="宋体" w:hAnsi="宋体" w:cs="宋体" w:hint="eastAsia"/>
          <w:kern w:val="0"/>
          <w:szCs w:val="21"/>
        </w:rPr>
        <w:t>被后世合称为“六朝三大家”。流传下来的绘画被认为是顾恺之画作的摹本有《女史箴图》、《洛神赋图》和《列女传•仁智图》。</w:t>
      </w:r>
    </w:p>
    <w:p w:rsidR="0086648F" w:rsidRPr="00E253FE" w:rsidRDefault="0086648F" w:rsidP="0086648F">
      <w:pPr>
        <w:spacing w:line="360" w:lineRule="auto"/>
        <w:rPr>
          <w:rFonts w:ascii="宋体" w:eastAsia="宋体" w:hAnsi="宋体" w:cs="宋体"/>
          <w:kern w:val="0"/>
          <w:szCs w:val="21"/>
        </w:rPr>
      </w:pPr>
      <w:r w:rsidRPr="00E253FE">
        <w:rPr>
          <w:rFonts w:ascii="宋体" w:eastAsia="宋体" w:hAnsi="宋体" w:cs="宋体" w:hint="eastAsia"/>
          <w:kern w:val="0"/>
          <w:szCs w:val="21"/>
        </w:rPr>
        <w:t>（2）顾恺之的绘画注重表现人物精神面貌，尤其重视眼神的描绘，一反汉魏古拙之风。同时他也擅于以绘画艺术的语言来着意刻画对象的心理特征与精神风貌；</w:t>
      </w:r>
    </w:p>
    <w:p w:rsidR="0086648F" w:rsidRPr="00E253FE" w:rsidRDefault="0086648F" w:rsidP="0086648F">
      <w:pPr>
        <w:spacing w:line="360" w:lineRule="auto"/>
        <w:rPr>
          <w:rFonts w:ascii="宋体" w:eastAsia="宋体" w:hAnsi="宋体" w:cs="宋体"/>
          <w:kern w:val="0"/>
          <w:szCs w:val="21"/>
        </w:rPr>
      </w:pPr>
      <w:r w:rsidRPr="00E253FE">
        <w:rPr>
          <w:rFonts w:ascii="宋体" w:eastAsia="宋体" w:hAnsi="宋体" w:cs="宋体" w:hint="eastAsia"/>
          <w:kern w:val="0"/>
          <w:szCs w:val="21"/>
        </w:rPr>
        <w:lastRenderedPageBreak/>
        <w:t>（3）以“密体”绘画体例著称于</w:t>
      </w:r>
      <w:proofErr w:type="gramStart"/>
      <w:r w:rsidRPr="00E253FE">
        <w:rPr>
          <w:rFonts w:ascii="宋体" w:eastAsia="宋体" w:hAnsi="宋体" w:cs="宋体" w:hint="eastAsia"/>
          <w:kern w:val="0"/>
          <w:szCs w:val="21"/>
        </w:rPr>
        <w:t>世</w:t>
      </w:r>
      <w:proofErr w:type="gramEnd"/>
      <w:r w:rsidRPr="00E253FE">
        <w:rPr>
          <w:rFonts w:ascii="宋体" w:eastAsia="宋体" w:hAnsi="宋体" w:cs="宋体" w:hint="eastAsia"/>
          <w:kern w:val="0"/>
          <w:szCs w:val="21"/>
        </w:rPr>
        <w:t>，后人评论其画：“意存笔先，画尽意在，笔迹周密，紧劲连绵。”</w:t>
      </w:r>
    </w:p>
    <w:p w:rsidR="0086648F" w:rsidRPr="00E253FE" w:rsidRDefault="0086648F" w:rsidP="0086648F">
      <w:pPr>
        <w:spacing w:line="360" w:lineRule="auto"/>
        <w:rPr>
          <w:rFonts w:ascii="宋体" w:eastAsia="宋体" w:hAnsi="宋体" w:cs="宋体"/>
          <w:kern w:val="0"/>
          <w:szCs w:val="21"/>
        </w:rPr>
      </w:pPr>
      <w:r w:rsidRPr="00E253FE">
        <w:rPr>
          <w:rFonts w:ascii="宋体" w:eastAsia="宋体" w:hAnsi="宋体" w:cs="宋体" w:hint="eastAsia"/>
          <w:kern w:val="0"/>
          <w:szCs w:val="21"/>
        </w:rPr>
        <w:t>（4）在绘画技法上，顾恺之已将自战国以来形成的“高古游丝描”发展到了完美无缺的境地。同时也善于运用</w:t>
      </w:r>
      <w:r w:rsidRPr="00E253FE">
        <w:rPr>
          <w:rFonts w:ascii="宋体" w:eastAsia="宋体" w:hAnsi="宋体" w:cs="宋体"/>
          <w:kern w:val="0"/>
          <w:szCs w:val="21"/>
        </w:rPr>
        <w:t xml:space="preserve"> “铁线描”</w:t>
      </w:r>
      <w:r w:rsidRPr="00E253FE">
        <w:rPr>
          <w:rFonts w:ascii="宋体" w:eastAsia="宋体" w:hAnsi="宋体" w:cs="宋体" w:hint="eastAsia"/>
          <w:kern w:val="0"/>
          <w:szCs w:val="21"/>
        </w:rPr>
        <w:t>勾勒出刚劲凝重线条。</w:t>
      </w:r>
    </w:p>
    <w:p w:rsidR="0086648F" w:rsidRDefault="0086648F" w:rsidP="0086648F">
      <w:pPr>
        <w:spacing w:line="360" w:lineRule="auto"/>
        <w:rPr>
          <w:rFonts w:ascii="宋体" w:eastAsia="宋体" w:hAnsi="宋体" w:cs="宋体"/>
          <w:kern w:val="0"/>
          <w:szCs w:val="21"/>
        </w:rPr>
      </w:pPr>
      <w:r w:rsidRPr="00E253FE">
        <w:rPr>
          <w:rFonts w:ascii="宋体" w:eastAsia="宋体" w:hAnsi="宋体" w:cs="宋体" w:hint="eastAsia"/>
          <w:kern w:val="0"/>
          <w:szCs w:val="21"/>
        </w:rPr>
        <w:t>（5）绘画理论成就：有《论画》、《画云台山记》两篇。《论画》中，提出了传神论、以形写神、迁想妙得等观点。顾恺之的绘画及其理论，为中国传统绘画的发展奠定了基础。</w:t>
      </w:r>
    </w:p>
    <w:p w:rsidR="00033FC3" w:rsidRPr="00033FC3" w:rsidRDefault="00033FC3" w:rsidP="0086648F">
      <w:pPr>
        <w:spacing w:line="360" w:lineRule="auto"/>
        <w:rPr>
          <w:rFonts w:ascii="楷体" w:eastAsia="楷体" w:hAnsi="楷体" w:cs="宋体"/>
          <w:kern w:val="0"/>
          <w:szCs w:val="21"/>
        </w:rPr>
      </w:pPr>
      <w:r w:rsidRPr="00033FC3">
        <w:rPr>
          <w:rFonts w:ascii="宋体" w:eastAsia="宋体" w:hAnsi="宋体" w:cs="宋体"/>
          <w:noProof/>
          <w:kern w:val="0"/>
          <w:szCs w:val="21"/>
        </w:rPr>
        <w:drawing>
          <wp:inline distT="0" distB="0" distL="0" distR="0" wp14:anchorId="64ECA147" wp14:editId="64F40DD0">
            <wp:extent cx="2461640" cy="1457325"/>
            <wp:effectExtent l="0" t="0" r="0" b="0"/>
            <wp:docPr id="8195"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内容占位符 4"/>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640" cy="1457325"/>
                    </a:xfrm>
                    <a:prstGeom prst="rect">
                      <a:avLst/>
                    </a:prstGeom>
                    <a:noFill/>
                    <a:ln>
                      <a:noFill/>
                    </a:ln>
                    <a:extLst/>
                  </pic:spPr>
                </pic:pic>
              </a:graphicData>
            </a:graphic>
          </wp:inline>
        </w:drawing>
      </w:r>
      <w:r>
        <w:rPr>
          <w:rFonts w:ascii="宋体" w:eastAsia="宋体" w:hAnsi="宋体" w:cs="宋体" w:hint="eastAsia"/>
          <w:kern w:val="0"/>
          <w:szCs w:val="21"/>
        </w:rPr>
        <w:t xml:space="preserve">   </w:t>
      </w:r>
      <w:r w:rsidRPr="00033FC3">
        <w:rPr>
          <w:rFonts w:ascii="楷体" w:eastAsia="楷体" w:hAnsi="楷体" w:cs="宋体" w:hint="eastAsia"/>
          <w:kern w:val="0"/>
          <w:szCs w:val="21"/>
        </w:rPr>
        <w:t xml:space="preserve">  顾恺之  女史</w:t>
      </w:r>
      <w:proofErr w:type="gramStart"/>
      <w:r w:rsidRPr="00033FC3">
        <w:rPr>
          <w:rFonts w:ascii="楷体" w:eastAsia="楷体" w:hAnsi="楷体" w:cs="宋体" w:hint="eastAsia"/>
          <w:kern w:val="0"/>
          <w:szCs w:val="21"/>
        </w:rPr>
        <w:t>箴</w:t>
      </w:r>
      <w:proofErr w:type="gramEnd"/>
      <w:r w:rsidRPr="00033FC3">
        <w:rPr>
          <w:rFonts w:ascii="楷体" w:eastAsia="楷体" w:hAnsi="楷体" w:cs="宋体" w:hint="eastAsia"/>
          <w:kern w:val="0"/>
          <w:szCs w:val="21"/>
        </w:rPr>
        <w:t>图</w:t>
      </w:r>
    </w:p>
    <w:p w:rsidR="0086648F" w:rsidRDefault="0086648F" w:rsidP="0086648F">
      <w:pPr>
        <w:autoSpaceDN w:val="0"/>
        <w:spacing w:after="75" w:line="360" w:lineRule="auto"/>
        <w:rPr>
          <w:rFonts w:ascii="宋体" w:eastAsia="宋体" w:hAnsi="宋体" w:cs="宋体"/>
          <w:kern w:val="0"/>
          <w:szCs w:val="21"/>
        </w:rPr>
      </w:pPr>
      <w:r w:rsidRPr="00E253FE">
        <w:rPr>
          <w:rFonts w:ascii="宋体" w:eastAsia="宋体" w:hAnsi="宋体" w:cs="宋体" w:hint="eastAsia"/>
          <w:kern w:val="0"/>
          <w:szCs w:val="21"/>
        </w:rPr>
        <w:t>5. 元四家指的是元代黄公望、吴镇、</w:t>
      </w:r>
      <w:proofErr w:type="gramStart"/>
      <w:r w:rsidRPr="00E253FE">
        <w:rPr>
          <w:rFonts w:ascii="宋体" w:eastAsia="宋体" w:hAnsi="宋体" w:cs="宋体" w:hint="eastAsia"/>
          <w:kern w:val="0"/>
          <w:szCs w:val="21"/>
        </w:rPr>
        <w:t>倪瓒</w:t>
      </w:r>
      <w:proofErr w:type="gramEnd"/>
      <w:r w:rsidRPr="00E253FE">
        <w:rPr>
          <w:rFonts w:ascii="宋体" w:eastAsia="宋体" w:hAnsi="宋体" w:cs="宋体" w:hint="eastAsia"/>
          <w:kern w:val="0"/>
          <w:szCs w:val="21"/>
        </w:rPr>
        <w:t>、王蒙四位文人山水画家。</w:t>
      </w:r>
      <w:r w:rsidRPr="00E253FE">
        <w:rPr>
          <w:rFonts w:ascii="宋体" w:eastAsia="宋体" w:hAnsi="宋体" w:hint="eastAsia"/>
          <w:szCs w:val="21"/>
        </w:rPr>
        <w:t>以下是他们的共同特点：</w:t>
      </w:r>
      <w:r w:rsidRPr="00E253FE">
        <w:rPr>
          <w:rFonts w:ascii="宋体" w:eastAsia="宋体" w:hAnsi="宋体" w:cs="宋体" w:hint="eastAsia"/>
          <w:kern w:val="0"/>
          <w:szCs w:val="21"/>
        </w:rPr>
        <w:t>（1）“四家”山水重于笔墨，讲求风格，但仍有一定山水根据。（2）他们在作品中通过山水抒发一定理想，并题跋诗文加以阐述。（3）形式上重水墨，或稍加淡色浅绛，形成不同面貌（如黄公望之浑厚，</w:t>
      </w:r>
      <w:proofErr w:type="gramStart"/>
      <w:r w:rsidRPr="00E253FE">
        <w:rPr>
          <w:rFonts w:ascii="宋体" w:eastAsia="宋体" w:hAnsi="宋体" w:cs="宋体" w:hint="eastAsia"/>
          <w:kern w:val="0"/>
          <w:szCs w:val="21"/>
        </w:rPr>
        <w:t>倪瓒</w:t>
      </w:r>
      <w:proofErr w:type="gramEnd"/>
      <w:r w:rsidRPr="00E253FE">
        <w:rPr>
          <w:rFonts w:ascii="宋体" w:eastAsia="宋体" w:hAnsi="宋体" w:cs="宋体" w:hint="eastAsia"/>
          <w:kern w:val="0"/>
          <w:szCs w:val="21"/>
        </w:rPr>
        <w:t>之幽淡)。（4）情调多流于伤感、淡泊、独寂，反映了时代动乱中无可奈何的情绪。</w:t>
      </w:r>
    </w:p>
    <w:p w:rsidR="00033FC3" w:rsidRDefault="00033FC3" w:rsidP="0086648F">
      <w:pPr>
        <w:autoSpaceDN w:val="0"/>
        <w:spacing w:after="75" w:line="360" w:lineRule="auto"/>
        <w:rPr>
          <w:noProof/>
        </w:rPr>
      </w:pPr>
      <w:r w:rsidRPr="00033FC3">
        <w:rPr>
          <w:rFonts w:ascii="宋体" w:eastAsia="宋体" w:hAnsi="宋体" w:cs="宋体"/>
          <w:noProof/>
          <w:kern w:val="0"/>
          <w:szCs w:val="21"/>
        </w:rPr>
        <w:drawing>
          <wp:inline distT="0" distB="0" distL="0" distR="0" wp14:anchorId="57E299AC" wp14:editId="2B2E2E35">
            <wp:extent cx="2905125" cy="2044685"/>
            <wp:effectExtent l="0" t="0" r="0" b="0"/>
            <wp:docPr id="9421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内容占位符 4"/>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7995" cy="2046705"/>
                    </a:xfrm>
                    <a:prstGeom prst="rect">
                      <a:avLst/>
                    </a:prstGeom>
                    <a:noFill/>
                    <a:ln>
                      <a:noFill/>
                    </a:ln>
                    <a:extLst/>
                  </pic:spPr>
                </pic:pic>
              </a:graphicData>
            </a:graphic>
          </wp:inline>
        </w:drawing>
      </w:r>
      <w:r w:rsidRPr="00033FC3">
        <w:rPr>
          <w:noProof/>
        </w:rPr>
        <w:t xml:space="preserve"> </w:t>
      </w:r>
      <w:r w:rsidRPr="00033FC3">
        <w:rPr>
          <w:rFonts w:ascii="宋体" w:eastAsia="宋体" w:hAnsi="宋体" w:cs="宋体"/>
          <w:noProof/>
          <w:kern w:val="0"/>
          <w:szCs w:val="21"/>
        </w:rPr>
        <w:drawing>
          <wp:inline distT="0" distB="0" distL="0" distR="0" wp14:anchorId="435387AD" wp14:editId="7688CA31">
            <wp:extent cx="1209675" cy="2494415"/>
            <wp:effectExtent l="0" t="0" r="0" b="1270"/>
            <wp:docPr id="100358" name="图片 5" descr="b219ebc4b74543a920ec93ba1e178a82b8011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5" descr="b219ebc4b74543a920ec93ba1e178a82b80114d4.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4339" cy="2504033"/>
                    </a:xfrm>
                    <a:prstGeom prst="rect">
                      <a:avLst/>
                    </a:prstGeom>
                    <a:noFill/>
                    <a:ln>
                      <a:noFill/>
                    </a:ln>
                    <a:extLst/>
                  </pic:spPr>
                </pic:pic>
              </a:graphicData>
            </a:graphic>
          </wp:inline>
        </w:drawing>
      </w:r>
      <w:r>
        <w:rPr>
          <w:rFonts w:hint="eastAsia"/>
          <w:noProof/>
        </w:rPr>
        <w:t xml:space="preserve">    </w:t>
      </w:r>
      <w:r w:rsidRPr="00033FC3">
        <w:rPr>
          <w:noProof/>
        </w:rPr>
        <w:drawing>
          <wp:inline distT="0" distB="0" distL="0" distR="0" wp14:anchorId="142BF6BE" wp14:editId="75A58600">
            <wp:extent cx="971550" cy="3244526"/>
            <wp:effectExtent l="0" t="0" r="0" b="0"/>
            <wp:docPr id="10342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27" name="内容占位符 4"/>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550" cy="3244526"/>
                    </a:xfrm>
                    <a:prstGeom prst="rect">
                      <a:avLst/>
                    </a:prstGeom>
                    <a:noFill/>
                    <a:ln>
                      <a:noFill/>
                    </a:ln>
                    <a:extLst/>
                  </pic:spPr>
                </pic:pic>
              </a:graphicData>
            </a:graphic>
          </wp:inline>
        </w:drawing>
      </w:r>
    </w:p>
    <w:p w:rsidR="00033FC3" w:rsidRPr="00033FC3" w:rsidRDefault="00033FC3" w:rsidP="0086648F">
      <w:pPr>
        <w:autoSpaceDN w:val="0"/>
        <w:spacing w:after="75" w:line="360" w:lineRule="auto"/>
        <w:rPr>
          <w:rFonts w:ascii="楷体" w:eastAsia="楷体" w:hAnsi="楷体" w:cs="宋体"/>
          <w:kern w:val="0"/>
          <w:szCs w:val="21"/>
        </w:rPr>
      </w:pPr>
      <w:r w:rsidRPr="00033FC3">
        <w:rPr>
          <w:rFonts w:ascii="楷体" w:eastAsia="楷体" w:hAnsi="楷体" w:hint="eastAsia"/>
          <w:noProof/>
        </w:rPr>
        <w:t>黄公望《富春山居图》                       倪瓒《渔庄秋霁图》      王蒙《</w:t>
      </w:r>
      <w:r w:rsidRPr="00033FC3">
        <w:rPr>
          <w:rFonts w:ascii="楷体" w:eastAsia="楷体" w:hAnsi="楷体" w:hint="eastAsia"/>
          <w:bCs/>
          <w:noProof/>
        </w:rPr>
        <w:t>青卞隐居图</w:t>
      </w:r>
      <w:r w:rsidRPr="00033FC3">
        <w:rPr>
          <w:rFonts w:ascii="楷体" w:eastAsia="楷体" w:hAnsi="楷体" w:hint="eastAsia"/>
          <w:noProof/>
        </w:rPr>
        <w:t>》</w:t>
      </w:r>
    </w:p>
    <w:p w:rsidR="0086648F" w:rsidRPr="00E253FE" w:rsidRDefault="0086648F" w:rsidP="0086648F">
      <w:pPr>
        <w:autoSpaceDN w:val="0"/>
        <w:spacing w:after="75" w:line="360" w:lineRule="auto"/>
        <w:rPr>
          <w:rFonts w:ascii="宋体" w:eastAsia="宋体" w:hAnsi="宋体" w:cs="宋体"/>
          <w:kern w:val="0"/>
          <w:szCs w:val="21"/>
        </w:rPr>
      </w:pPr>
      <w:r w:rsidRPr="00E253FE">
        <w:rPr>
          <w:rFonts w:ascii="宋体" w:eastAsia="宋体" w:hAnsi="宋体" w:hint="eastAsia"/>
          <w:szCs w:val="21"/>
        </w:rPr>
        <w:t>6.</w:t>
      </w:r>
      <w:r w:rsidRPr="00E253FE">
        <w:rPr>
          <w:rFonts w:ascii="宋体" w:eastAsia="宋体" w:hAnsi="宋体" w:cs="宋体" w:hint="eastAsia"/>
          <w:kern w:val="0"/>
          <w:szCs w:val="21"/>
        </w:rPr>
        <w:t xml:space="preserve"> “四僧”指清代初年的八大山人、石涛、</w:t>
      </w:r>
      <w:proofErr w:type="gramStart"/>
      <w:r w:rsidRPr="00E253FE">
        <w:rPr>
          <w:rFonts w:ascii="宋体" w:eastAsia="宋体" w:hAnsi="宋体" w:cs="宋体" w:hint="eastAsia"/>
          <w:kern w:val="0"/>
          <w:szCs w:val="21"/>
        </w:rPr>
        <w:t>髡</w:t>
      </w:r>
      <w:proofErr w:type="gramEnd"/>
      <w:r w:rsidRPr="00E253FE">
        <w:rPr>
          <w:rFonts w:ascii="宋体" w:eastAsia="宋体" w:hAnsi="宋体" w:cs="宋体" w:hint="eastAsia"/>
          <w:kern w:val="0"/>
          <w:szCs w:val="21"/>
        </w:rPr>
        <w:t>残和</w:t>
      </w:r>
      <w:proofErr w:type="gramStart"/>
      <w:r w:rsidRPr="00E253FE">
        <w:rPr>
          <w:rFonts w:ascii="宋体" w:eastAsia="宋体" w:hAnsi="宋体" w:cs="宋体" w:hint="eastAsia"/>
          <w:kern w:val="0"/>
          <w:szCs w:val="21"/>
        </w:rPr>
        <w:t>弘仁</w:t>
      </w:r>
      <w:proofErr w:type="gramEnd"/>
      <w:r w:rsidRPr="00E253FE">
        <w:rPr>
          <w:rFonts w:ascii="宋体" w:eastAsia="宋体" w:hAnsi="宋体" w:cs="宋体" w:hint="eastAsia"/>
          <w:kern w:val="0"/>
          <w:szCs w:val="21"/>
        </w:rPr>
        <w:t>四个和尚。</w:t>
      </w:r>
      <w:r w:rsidRPr="00E253FE">
        <w:rPr>
          <w:rFonts w:ascii="宋体" w:eastAsia="宋体" w:hAnsi="宋体" w:hint="eastAsia"/>
          <w:szCs w:val="21"/>
        </w:rPr>
        <w:t xml:space="preserve"> </w:t>
      </w:r>
    </w:p>
    <w:p w:rsidR="0086648F"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“四僧”</w:t>
      </w:r>
      <w:r w:rsidRPr="00E253FE">
        <w:rPr>
          <w:rFonts w:ascii="宋体" w:eastAsia="宋体" w:hAnsi="宋体"/>
          <w:szCs w:val="21"/>
        </w:rPr>
        <w:t>均抱有强烈的民族意识。</w:t>
      </w:r>
      <w:r w:rsidRPr="00E253FE">
        <w:rPr>
          <w:rFonts w:ascii="宋体" w:eastAsia="宋体" w:hAnsi="宋体" w:cs="宋体" w:hint="eastAsia"/>
          <w:kern w:val="0"/>
          <w:szCs w:val="21"/>
        </w:rPr>
        <w:t>反映在画中，或抒写身世之感，寄托亡国之痛，或表现不为</w:t>
      </w:r>
      <w:r w:rsidRPr="00E253FE">
        <w:rPr>
          <w:rFonts w:ascii="宋体" w:eastAsia="宋体" w:hAnsi="宋体" w:cs="宋体" w:hint="eastAsia"/>
          <w:kern w:val="0"/>
          <w:szCs w:val="21"/>
        </w:rPr>
        <w:lastRenderedPageBreak/>
        <w:t>命运屈服的旺盛生命力。他们继承的传统仍属文人画，但不限于所谓南宗，</w:t>
      </w:r>
      <w:r w:rsidRPr="00E253FE">
        <w:rPr>
          <w:rFonts w:ascii="宋体" w:eastAsia="宋体" w:hAnsi="宋体"/>
          <w:szCs w:val="21"/>
        </w:rPr>
        <w:t>艺术上主张</w:t>
      </w:r>
      <w:r w:rsidRPr="00E253FE">
        <w:rPr>
          <w:rFonts w:ascii="宋体" w:eastAsia="宋体" w:hAnsi="宋体" w:hint="eastAsia"/>
          <w:szCs w:val="21"/>
        </w:rPr>
        <w:t>“</w:t>
      </w:r>
      <w:r w:rsidRPr="00E253FE">
        <w:rPr>
          <w:rFonts w:ascii="宋体" w:eastAsia="宋体" w:hAnsi="宋体"/>
          <w:szCs w:val="21"/>
        </w:rPr>
        <w:t>借古开今</w:t>
      </w:r>
      <w:r w:rsidRPr="00E253FE">
        <w:rPr>
          <w:rFonts w:ascii="宋体" w:eastAsia="宋体" w:hAnsi="宋体" w:hint="eastAsia"/>
          <w:szCs w:val="21"/>
        </w:rPr>
        <w:t>”</w:t>
      </w:r>
      <w:r w:rsidRPr="00E253FE">
        <w:rPr>
          <w:rFonts w:ascii="宋体" w:eastAsia="宋体" w:hAnsi="宋体"/>
          <w:szCs w:val="21"/>
        </w:rPr>
        <w:t>，反对陈陈相因，重视生活感受，强调独抒性灵。他们冲破当时画坛摹古的樊篱，标新立异，创造出奇</w:t>
      </w:r>
      <w:proofErr w:type="gramStart"/>
      <w:r w:rsidRPr="00E253FE">
        <w:rPr>
          <w:rFonts w:ascii="宋体" w:eastAsia="宋体" w:hAnsi="宋体"/>
          <w:szCs w:val="21"/>
        </w:rPr>
        <w:t>肆</w:t>
      </w:r>
      <w:proofErr w:type="gramEnd"/>
      <w:r w:rsidRPr="00E253FE">
        <w:rPr>
          <w:rFonts w:ascii="宋体" w:eastAsia="宋体" w:hAnsi="宋体"/>
          <w:szCs w:val="21"/>
        </w:rPr>
        <w:t>豪放、磊落昂扬、不守绳墨、独具风采的画风，振兴了当时画坛，也</w:t>
      </w:r>
      <w:proofErr w:type="gramStart"/>
      <w:r w:rsidRPr="00E253FE">
        <w:rPr>
          <w:rFonts w:ascii="宋体" w:eastAsia="宋体" w:hAnsi="宋体"/>
          <w:szCs w:val="21"/>
        </w:rPr>
        <w:t>予后世</w:t>
      </w:r>
      <w:proofErr w:type="gramEnd"/>
      <w:r w:rsidRPr="00E253FE">
        <w:rPr>
          <w:rFonts w:ascii="宋体" w:eastAsia="宋体" w:hAnsi="宋体"/>
          <w:szCs w:val="21"/>
        </w:rPr>
        <w:t>以深远的影响。其中朱</w:t>
      </w:r>
      <w:proofErr w:type="gramStart"/>
      <w:r w:rsidRPr="00E253FE">
        <w:rPr>
          <w:rFonts w:ascii="宋体" w:eastAsia="宋体" w:hAnsi="宋体"/>
          <w:szCs w:val="21"/>
        </w:rPr>
        <w:t>耷</w:t>
      </w:r>
      <w:proofErr w:type="gramEnd"/>
      <w:r w:rsidRPr="00E253FE">
        <w:rPr>
          <w:rFonts w:ascii="宋体" w:eastAsia="宋体" w:hAnsi="宋体" w:hint="eastAsia"/>
          <w:szCs w:val="21"/>
        </w:rPr>
        <w:t>、</w:t>
      </w:r>
      <w:r w:rsidRPr="00E253FE">
        <w:rPr>
          <w:rFonts w:ascii="宋体" w:eastAsia="宋体" w:hAnsi="宋体"/>
          <w:szCs w:val="21"/>
        </w:rPr>
        <w:t>石涛成就最为显著。</w:t>
      </w:r>
    </w:p>
    <w:p w:rsidR="00033FC3" w:rsidRDefault="00033FC3" w:rsidP="00033FC3">
      <w:pPr>
        <w:spacing w:line="360" w:lineRule="auto"/>
        <w:ind w:left="210" w:hangingChars="100" w:hanging="210"/>
        <w:jc w:val="left"/>
        <w:rPr>
          <w:noProof/>
        </w:rPr>
      </w:pPr>
      <w:r w:rsidRPr="00033FC3">
        <w:rPr>
          <w:rFonts w:ascii="楷体" w:eastAsia="楷体" w:hAnsi="楷体"/>
          <w:noProof/>
          <w:szCs w:val="21"/>
        </w:rPr>
        <w:drawing>
          <wp:inline distT="0" distB="0" distL="0" distR="0" wp14:anchorId="2A9E20A8" wp14:editId="0F578A7A">
            <wp:extent cx="2114550" cy="2643188"/>
            <wp:effectExtent l="0" t="0" r="0" b="5080"/>
            <wp:docPr id="6349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1" name="内容占位符 4"/>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9097" cy="2648872"/>
                    </a:xfrm>
                    <a:prstGeom prst="rect">
                      <a:avLst/>
                    </a:prstGeom>
                    <a:noFill/>
                    <a:ln>
                      <a:noFill/>
                    </a:ln>
                    <a:extLst/>
                  </pic:spPr>
                </pic:pic>
              </a:graphicData>
            </a:graphic>
          </wp:inline>
        </w:drawing>
      </w:r>
      <w:r w:rsidRPr="00033FC3">
        <w:rPr>
          <w:rFonts w:ascii="楷体" w:eastAsia="楷体" w:hAnsi="楷体" w:hint="eastAsia"/>
          <w:noProof/>
        </w:rPr>
        <w:t>朱耷  荷鸭图</w:t>
      </w:r>
      <w:r w:rsidRPr="00033FC3">
        <w:rPr>
          <w:rFonts w:ascii="宋体" w:eastAsia="宋体" w:hAnsi="宋体"/>
          <w:noProof/>
          <w:szCs w:val="21"/>
        </w:rPr>
        <w:drawing>
          <wp:inline distT="0" distB="0" distL="0" distR="0" wp14:anchorId="04545B0E" wp14:editId="3335D891">
            <wp:extent cx="5486400" cy="1718310"/>
            <wp:effectExtent l="0" t="0" r="0" b="0"/>
            <wp:docPr id="71683" name="内容占位符 4" descr="17036906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内容占位符 4" descr="1703690633.jpg"/>
                    <pic:cNvPicPr>
                      <a:picLocks noGrp="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718310"/>
                    </a:xfrm>
                    <a:prstGeom prst="rect">
                      <a:avLst/>
                    </a:prstGeom>
                    <a:noFill/>
                    <a:ln>
                      <a:noFill/>
                    </a:ln>
                    <a:extLst/>
                  </pic:spPr>
                </pic:pic>
              </a:graphicData>
            </a:graphic>
          </wp:inline>
        </w:drawing>
      </w:r>
    </w:p>
    <w:p w:rsidR="00033FC3" w:rsidRPr="00033FC3" w:rsidRDefault="00033FC3" w:rsidP="00033FC3">
      <w:pPr>
        <w:spacing w:line="360" w:lineRule="auto"/>
        <w:ind w:left="210" w:hangingChars="100" w:hanging="210"/>
        <w:jc w:val="left"/>
        <w:rPr>
          <w:rFonts w:ascii="楷体" w:eastAsia="楷体" w:hAnsi="楷体"/>
          <w:szCs w:val="21"/>
        </w:rPr>
      </w:pPr>
      <w:r w:rsidRPr="00033FC3">
        <w:rPr>
          <w:rFonts w:ascii="楷体" w:eastAsia="楷体" w:hAnsi="楷体" w:hint="eastAsia"/>
          <w:noProof/>
        </w:rPr>
        <w:t>石涛  搜尽其峰打草稿图</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7.六朝时期的书法家主要是楷书的开创者钟</w:t>
      </w:r>
      <w:proofErr w:type="gramStart"/>
      <w:r w:rsidRPr="00E253FE">
        <w:rPr>
          <w:rFonts w:ascii="宋体" w:eastAsia="宋体" w:hAnsi="宋体" w:hint="eastAsia"/>
          <w:szCs w:val="21"/>
        </w:rPr>
        <w:t>繇</w:t>
      </w:r>
      <w:proofErr w:type="gramEnd"/>
      <w:r w:rsidRPr="00E253FE">
        <w:rPr>
          <w:rFonts w:ascii="宋体" w:eastAsia="宋体" w:hAnsi="宋体" w:hint="eastAsia"/>
          <w:szCs w:val="21"/>
        </w:rPr>
        <w:t>和晋代的王羲之、王献之、王珣。这一时期最著名的书法作品当推王羲之的《兰亭序》，被誉为“天下第一行书”。著名的“三希帖”就是王羲之的《快雪时晴帖》，王献之的《中秋帖》以及王珣的《伯远帖》。</w:t>
      </w:r>
    </w:p>
    <w:p w:rsidR="0086648F" w:rsidRPr="00E253FE" w:rsidRDefault="0086648F" w:rsidP="0086648F">
      <w:pPr>
        <w:autoSpaceDN w:val="0"/>
        <w:spacing w:after="75" w:line="360" w:lineRule="auto"/>
        <w:ind w:firstLineChars="200" w:firstLine="420"/>
        <w:rPr>
          <w:rFonts w:ascii="宋体" w:eastAsia="宋体" w:hAnsi="宋体"/>
          <w:szCs w:val="21"/>
        </w:rPr>
      </w:pPr>
      <w:r w:rsidRPr="00E253FE">
        <w:rPr>
          <w:rFonts w:ascii="宋体" w:eastAsia="宋体" w:hAnsi="宋体" w:hint="eastAsia"/>
          <w:szCs w:val="21"/>
        </w:rPr>
        <w:t>唐代楷、行、草三种书体大盛。楷书有“四大楷书名家”，分别是“欧褚颜柳”，既：</w:t>
      </w:r>
      <w:r w:rsidRPr="00E253FE">
        <w:rPr>
          <w:rFonts w:ascii="宋体" w:eastAsia="宋体" w:hAnsi="宋体"/>
          <w:szCs w:val="21"/>
        </w:rPr>
        <w:t>欧阳询</w:t>
      </w:r>
      <w:r w:rsidRPr="00E253FE">
        <w:rPr>
          <w:rFonts w:ascii="宋体" w:eastAsia="宋体" w:hAnsi="宋体" w:hint="eastAsia"/>
          <w:szCs w:val="21"/>
        </w:rPr>
        <w:t>、</w:t>
      </w:r>
      <w:r w:rsidRPr="00E253FE">
        <w:rPr>
          <w:rFonts w:ascii="宋体" w:eastAsia="宋体" w:hAnsi="宋体"/>
          <w:szCs w:val="21"/>
        </w:rPr>
        <w:t>褚遂良</w:t>
      </w:r>
      <w:r w:rsidRPr="00E253FE">
        <w:rPr>
          <w:rFonts w:ascii="宋体" w:eastAsia="宋体" w:hAnsi="宋体" w:hint="eastAsia"/>
          <w:szCs w:val="21"/>
        </w:rPr>
        <w:t>、颜真卿、柳公权。颜真卿与柳公权</w:t>
      </w:r>
      <w:proofErr w:type="gramStart"/>
      <w:r w:rsidRPr="00E253FE">
        <w:rPr>
          <w:rFonts w:ascii="宋体" w:eastAsia="宋体" w:hAnsi="宋体" w:hint="eastAsia"/>
          <w:szCs w:val="21"/>
        </w:rPr>
        <w:t>世</w:t>
      </w:r>
      <w:proofErr w:type="gramEnd"/>
      <w:r w:rsidRPr="00E253FE">
        <w:rPr>
          <w:rFonts w:ascii="宋体" w:eastAsia="宋体" w:hAnsi="宋体" w:hint="eastAsia"/>
          <w:szCs w:val="21"/>
        </w:rPr>
        <w:t>称“</w:t>
      </w:r>
      <w:r w:rsidRPr="00E253FE">
        <w:rPr>
          <w:rFonts w:ascii="宋体" w:eastAsia="宋体" w:hAnsi="宋体"/>
          <w:szCs w:val="21"/>
        </w:rPr>
        <w:t>颜筋柳骨</w:t>
      </w:r>
      <w:r w:rsidRPr="00E253FE">
        <w:rPr>
          <w:rFonts w:ascii="宋体" w:eastAsia="宋体" w:hAnsi="宋体" w:hint="eastAsia"/>
          <w:szCs w:val="21"/>
        </w:rPr>
        <w:t>”。他们的代表作有欧阳询的</w:t>
      </w:r>
      <w:r w:rsidRPr="00E253FE">
        <w:rPr>
          <w:rFonts w:ascii="宋体" w:eastAsia="宋体" w:hAnsi="宋体"/>
          <w:szCs w:val="21"/>
        </w:rPr>
        <w:t>《</w:t>
      </w:r>
      <w:r w:rsidRPr="00E253FE">
        <w:rPr>
          <w:rFonts w:ascii="宋体" w:eastAsia="宋体" w:hAnsi="宋体" w:hint="eastAsia"/>
          <w:bCs/>
          <w:szCs w:val="21"/>
        </w:rPr>
        <w:t>九成宫醴泉铭碑》、颜真卿的</w:t>
      </w:r>
      <w:r w:rsidRPr="00E253FE">
        <w:rPr>
          <w:rFonts w:ascii="宋体" w:eastAsia="宋体" w:hAnsi="宋体" w:hint="eastAsia"/>
          <w:szCs w:val="21"/>
        </w:rPr>
        <w:t>《多宝塔碑》。</w:t>
      </w:r>
      <w:r w:rsidRPr="00E253FE">
        <w:rPr>
          <w:rFonts w:ascii="宋体" w:eastAsia="宋体" w:hAnsi="宋体" w:hint="eastAsia"/>
          <w:bCs/>
          <w:szCs w:val="21"/>
        </w:rPr>
        <w:t>柳公权的《玄秘塔碑》</w:t>
      </w:r>
      <w:r w:rsidRPr="00E253FE">
        <w:rPr>
          <w:rFonts w:ascii="宋体" w:eastAsia="宋体" w:hAnsi="宋体" w:hint="eastAsia"/>
          <w:szCs w:val="21"/>
        </w:rPr>
        <w:t>和</w:t>
      </w:r>
      <w:r w:rsidRPr="00E253FE">
        <w:rPr>
          <w:rFonts w:ascii="宋体" w:eastAsia="宋体" w:hAnsi="宋体" w:hint="eastAsia"/>
          <w:bCs/>
          <w:szCs w:val="21"/>
        </w:rPr>
        <w:t>《神策军碑》</w:t>
      </w:r>
      <w:r w:rsidRPr="00E253FE">
        <w:rPr>
          <w:rFonts w:ascii="宋体" w:eastAsia="宋体" w:hAnsi="宋体" w:hint="eastAsia"/>
          <w:szCs w:val="21"/>
        </w:rPr>
        <w:t>。行书方面最著名的作品当属被誉为“天下第二行书”的颜真卿的</w:t>
      </w:r>
      <w:r w:rsidRPr="00E253FE">
        <w:rPr>
          <w:rFonts w:ascii="宋体" w:eastAsia="宋体" w:hAnsi="宋体" w:hint="eastAsia"/>
          <w:bCs/>
          <w:szCs w:val="21"/>
        </w:rPr>
        <w:t>《祭侄文稿》。草书方面的杰出代表是有</w:t>
      </w:r>
      <w:r w:rsidRPr="00E253FE">
        <w:rPr>
          <w:rFonts w:ascii="宋体" w:eastAsia="宋体" w:hAnsi="宋体" w:hint="eastAsia"/>
          <w:szCs w:val="21"/>
        </w:rPr>
        <w:t>“</w:t>
      </w:r>
      <w:r w:rsidRPr="00E253FE">
        <w:rPr>
          <w:rFonts w:ascii="宋体" w:eastAsia="宋体" w:hAnsi="宋体"/>
          <w:szCs w:val="21"/>
        </w:rPr>
        <w:t>颠张醉素</w:t>
      </w:r>
      <w:r w:rsidRPr="00E253FE">
        <w:rPr>
          <w:rFonts w:ascii="宋体" w:eastAsia="宋体" w:hAnsi="宋体" w:hint="eastAsia"/>
          <w:szCs w:val="21"/>
        </w:rPr>
        <w:t>”之称的</w:t>
      </w:r>
      <w:r w:rsidRPr="00E253FE">
        <w:rPr>
          <w:rFonts w:ascii="宋体" w:eastAsia="宋体" w:hAnsi="宋体"/>
          <w:szCs w:val="21"/>
        </w:rPr>
        <w:t>狂草</w:t>
      </w:r>
      <w:r w:rsidRPr="00E253FE">
        <w:rPr>
          <w:rFonts w:ascii="宋体" w:eastAsia="宋体" w:hAnsi="宋体" w:hint="eastAsia"/>
          <w:szCs w:val="21"/>
        </w:rPr>
        <w:t>名家</w:t>
      </w:r>
      <w:r w:rsidRPr="00E253FE">
        <w:rPr>
          <w:rFonts w:ascii="宋体" w:eastAsia="宋体" w:hAnsi="宋体"/>
          <w:szCs w:val="21"/>
        </w:rPr>
        <w:t>张旭、怀素</w:t>
      </w:r>
      <w:r w:rsidRPr="00E253FE">
        <w:rPr>
          <w:rFonts w:ascii="宋体" w:eastAsia="宋体" w:hAnsi="宋体" w:hint="eastAsia"/>
          <w:szCs w:val="21"/>
        </w:rPr>
        <w:t>。</w:t>
      </w:r>
      <w:r w:rsidRPr="00E253FE">
        <w:rPr>
          <w:rFonts w:ascii="宋体" w:eastAsia="宋体" w:hAnsi="宋体"/>
          <w:szCs w:val="21"/>
        </w:rPr>
        <w:t>张旭</w:t>
      </w:r>
      <w:r w:rsidRPr="00E253FE">
        <w:rPr>
          <w:rFonts w:ascii="宋体" w:eastAsia="宋体" w:hAnsi="宋体" w:hint="eastAsia"/>
          <w:szCs w:val="21"/>
        </w:rPr>
        <w:t>有“草圣”之称；怀素传世书法作品有《自叙帖》、《圣母帖》等。</w:t>
      </w:r>
    </w:p>
    <w:p w:rsidR="0086648F" w:rsidRDefault="0086648F" w:rsidP="0086648F">
      <w:pPr>
        <w:autoSpaceDN w:val="0"/>
        <w:spacing w:after="75" w:line="360" w:lineRule="auto"/>
        <w:ind w:firstLineChars="200" w:firstLine="420"/>
        <w:rPr>
          <w:rFonts w:ascii="宋体" w:eastAsia="宋体" w:hAnsi="宋体"/>
          <w:bCs/>
          <w:szCs w:val="21"/>
        </w:rPr>
      </w:pPr>
      <w:r w:rsidRPr="00E253FE">
        <w:rPr>
          <w:rFonts w:ascii="宋体" w:eastAsia="宋体" w:hAnsi="宋体"/>
          <w:szCs w:val="21"/>
        </w:rPr>
        <w:t>宋代书法家代表人物是</w:t>
      </w:r>
      <w:r w:rsidRPr="00E253FE">
        <w:rPr>
          <w:rFonts w:ascii="宋体" w:eastAsia="宋体" w:hAnsi="宋体" w:hint="eastAsia"/>
          <w:szCs w:val="21"/>
        </w:rPr>
        <w:t>苏轼、黄庭坚、米芾、蔡襄，史称“宋四家”。其中米芾的艺术成就最高，</w:t>
      </w:r>
      <w:r w:rsidRPr="00E253FE">
        <w:rPr>
          <w:rFonts w:ascii="宋体" w:eastAsia="宋体" w:hAnsi="宋体" w:hint="eastAsia"/>
          <w:szCs w:val="21"/>
        </w:rPr>
        <w:lastRenderedPageBreak/>
        <w:t>有《海岳名言》等著作流传于</w:t>
      </w:r>
      <w:proofErr w:type="gramStart"/>
      <w:r w:rsidRPr="00E253FE">
        <w:rPr>
          <w:rFonts w:ascii="宋体" w:eastAsia="宋体" w:hAnsi="宋体" w:hint="eastAsia"/>
          <w:szCs w:val="21"/>
        </w:rPr>
        <w:t>世</w:t>
      </w:r>
      <w:proofErr w:type="gramEnd"/>
      <w:r w:rsidRPr="00E253FE">
        <w:rPr>
          <w:rFonts w:ascii="宋体" w:eastAsia="宋体" w:hAnsi="宋体" w:hint="eastAsia"/>
          <w:szCs w:val="21"/>
        </w:rPr>
        <w:t>；著名作品有苏轼的《</w:t>
      </w:r>
      <w:r w:rsidRPr="00E253FE">
        <w:rPr>
          <w:rFonts w:ascii="宋体" w:eastAsia="宋体" w:hAnsi="宋体" w:hint="eastAsia"/>
          <w:bCs/>
          <w:szCs w:val="21"/>
        </w:rPr>
        <w:t>黄州寒食诗帖</w:t>
      </w:r>
      <w:r w:rsidRPr="00E253FE">
        <w:rPr>
          <w:rFonts w:ascii="宋体" w:eastAsia="宋体" w:hAnsi="宋体" w:hint="eastAsia"/>
          <w:szCs w:val="21"/>
        </w:rPr>
        <w:t>》，又名《寒食帖》，被誉为“天下第三行书”。</w:t>
      </w:r>
      <w:r w:rsidRPr="00E253FE">
        <w:rPr>
          <w:rFonts w:ascii="宋体" w:eastAsia="宋体" w:hAnsi="宋体" w:hint="eastAsia"/>
          <w:bCs/>
          <w:szCs w:val="21"/>
        </w:rPr>
        <w:t>四家之外，宋徽宗赵佶的书法独树一帜，独创“瘦金体”书法，亦堪称道。</w:t>
      </w:r>
    </w:p>
    <w:p w:rsidR="00EA7BF4" w:rsidRDefault="00EA7BF4" w:rsidP="00EA7BF4">
      <w:pPr>
        <w:autoSpaceDN w:val="0"/>
        <w:spacing w:after="75" w:line="360" w:lineRule="auto"/>
        <w:rPr>
          <w:rFonts w:ascii="宋体" w:eastAsia="宋体" w:hAnsi="宋体"/>
          <w:szCs w:val="21"/>
        </w:rPr>
      </w:pPr>
      <w:r w:rsidRPr="00EA7BF4">
        <w:rPr>
          <w:rFonts w:ascii="宋体" w:eastAsia="宋体" w:hAnsi="宋体"/>
          <w:noProof/>
          <w:szCs w:val="21"/>
        </w:rPr>
        <w:drawing>
          <wp:inline distT="0" distB="0" distL="0" distR="0" wp14:anchorId="62F67F39" wp14:editId="257B909D">
            <wp:extent cx="5486400" cy="2383790"/>
            <wp:effectExtent l="0" t="0" r="0" b="0"/>
            <wp:docPr id="4" name="Picture 5" descr="兰亭集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兰亭集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383790"/>
                    </a:xfrm>
                    <a:prstGeom prst="rect">
                      <a:avLst/>
                    </a:prstGeom>
                    <a:noFill/>
                    <a:ln>
                      <a:noFill/>
                    </a:ln>
                    <a:effectLst/>
                    <a:extLst/>
                  </pic:spPr>
                </pic:pic>
              </a:graphicData>
            </a:graphic>
          </wp:inline>
        </w:drawing>
      </w:r>
    </w:p>
    <w:p w:rsidR="00EA7BF4" w:rsidRPr="00EA7BF4" w:rsidRDefault="00EA7BF4" w:rsidP="00EA7BF4">
      <w:pPr>
        <w:autoSpaceDN w:val="0"/>
        <w:spacing w:after="75" w:line="360" w:lineRule="auto"/>
        <w:ind w:firstLineChars="1500" w:firstLine="3150"/>
        <w:rPr>
          <w:rFonts w:ascii="楷体" w:eastAsia="楷体" w:hAnsi="楷体"/>
          <w:szCs w:val="21"/>
        </w:rPr>
      </w:pPr>
      <w:r w:rsidRPr="00EA7BF4">
        <w:rPr>
          <w:rFonts w:ascii="楷体" w:eastAsia="楷体" w:hAnsi="楷体" w:hint="eastAsia"/>
          <w:szCs w:val="21"/>
        </w:rPr>
        <w:t>王羲之   兰亭序</w:t>
      </w:r>
    </w:p>
    <w:p w:rsidR="0086648F" w:rsidRPr="00E253FE" w:rsidRDefault="0086648F" w:rsidP="0086648F">
      <w:pPr>
        <w:autoSpaceDN w:val="0"/>
        <w:spacing w:line="360" w:lineRule="auto"/>
        <w:rPr>
          <w:rFonts w:ascii="宋体" w:eastAsia="宋体" w:hAnsi="宋体"/>
          <w:szCs w:val="21"/>
        </w:rPr>
      </w:pPr>
      <w:r w:rsidRPr="00E253FE">
        <w:rPr>
          <w:rFonts w:ascii="宋体" w:eastAsia="宋体" w:hAnsi="宋体" w:hint="eastAsia"/>
          <w:szCs w:val="21"/>
        </w:rPr>
        <w:t>8. （1）</w:t>
      </w:r>
      <w:r w:rsidRPr="00E253FE">
        <w:rPr>
          <w:rFonts w:ascii="宋体" w:eastAsia="宋体" w:hAnsi="宋体"/>
          <w:szCs w:val="21"/>
        </w:rPr>
        <w:t>学术上的贡献：</w:t>
      </w:r>
    </w:p>
    <w:p w:rsidR="0086648F" w:rsidRPr="00E253FE" w:rsidRDefault="0086648F" w:rsidP="0086648F">
      <w:pPr>
        <w:autoSpaceDN w:val="0"/>
        <w:spacing w:line="360" w:lineRule="auto"/>
        <w:ind w:firstLineChars="200" w:firstLine="420"/>
        <w:rPr>
          <w:rFonts w:ascii="宋体" w:eastAsia="宋体" w:hAnsi="宋体"/>
          <w:szCs w:val="21"/>
        </w:rPr>
      </w:pPr>
      <w:r w:rsidRPr="00E253FE">
        <w:rPr>
          <w:rFonts w:ascii="宋体" w:eastAsia="宋体" w:hAnsi="宋体"/>
          <w:szCs w:val="21"/>
        </w:rPr>
        <w:t>徐悲鸿在美术上坚定选择了现实主义的绘画道路，认定</w:t>
      </w:r>
      <w:r w:rsidRPr="00E253FE">
        <w:rPr>
          <w:rFonts w:ascii="宋体" w:eastAsia="宋体" w:hAnsi="宋体" w:hint="eastAsia"/>
          <w:szCs w:val="21"/>
        </w:rPr>
        <w:t>“素描</w:t>
      </w:r>
      <w:r w:rsidRPr="00E253FE">
        <w:rPr>
          <w:rFonts w:ascii="宋体" w:eastAsia="宋体" w:hAnsi="宋体"/>
          <w:szCs w:val="21"/>
        </w:rPr>
        <w:t>写生是一切造型艺术的基础</w:t>
      </w:r>
      <w:r w:rsidRPr="00E253FE">
        <w:rPr>
          <w:rFonts w:ascii="宋体" w:eastAsia="宋体" w:hAnsi="宋体" w:hint="eastAsia"/>
          <w:szCs w:val="21"/>
        </w:rPr>
        <w:t>”</w:t>
      </w:r>
      <w:r w:rsidRPr="00E253FE">
        <w:rPr>
          <w:rFonts w:ascii="宋体" w:eastAsia="宋体" w:hAnsi="宋体"/>
          <w:szCs w:val="21"/>
        </w:rPr>
        <w:t>，认为要恢复师法造化就要靠写生，而乞灵于抄袭模仿只能造成中国艺术的停滞不前。</w:t>
      </w:r>
      <w:r w:rsidRPr="00E253FE">
        <w:rPr>
          <w:rFonts w:ascii="宋体" w:eastAsia="宋体" w:hAnsi="宋体" w:hint="eastAsia"/>
          <w:szCs w:val="21"/>
        </w:rPr>
        <w:t>在美学主张方面，</w:t>
      </w:r>
      <w:r w:rsidRPr="00E253FE">
        <w:rPr>
          <w:rFonts w:ascii="宋体" w:eastAsia="宋体" w:hAnsi="宋体"/>
          <w:szCs w:val="21"/>
        </w:rPr>
        <w:t>徐悲鸿主张中西融合。在出任北京大学画法研究会导师期间提出：</w:t>
      </w:r>
      <w:r w:rsidRPr="00E253FE">
        <w:rPr>
          <w:rFonts w:ascii="宋体" w:eastAsia="宋体" w:hAnsi="宋体" w:hint="eastAsia"/>
          <w:szCs w:val="21"/>
        </w:rPr>
        <w:t>“</w:t>
      </w:r>
      <w:r w:rsidRPr="00E253FE">
        <w:rPr>
          <w:rFonts w:ascii="宋体" w:eastAsia="宋体" w:hAnsi="宋体"/>
          <w:szCs w:val="21"/>
        </w:rPr>
        <w:t>古法佳者守之，垂绝者继之，不佳者改之，未足者增之，西方画之可采入者融之。</w:t>
      </w:r>
      <w:r w:rsidRPr="00E253FE">
        <w:rPr>
          <w:rFonts w:ascii="宋体" w:eastAsia="宋体" w:hAnsi="宋体" w:hint="eastAsia"/>
          <w:szCs w:val="21"/>
        </w:rPr>
        <w:t>”</w:t>
      </w:r>
      <w:r w:rsidRPr="00E253FE">
        <w:rPr>
          <w:rFonts w:ascii="宋体" w:eastAsia="宋体" w:hAnsi="宋体"/>
          <w:szCs w:val="21"/>
        </w:rPr>
        <w:t>这一主张为中国画开辟的更为宽广的道路。</w:t>
      </w:r>
    </w:p>
    <w:p w:rsidR="0086648F" w:rsidRPr="00E253FE" w:rsidRDefault="0086648F" w:rsidP="0086648F">
      <w:pPr>
        <w:autoSpaceDN w:val="0"/>
        <w:spacing w:line="360" w:lineRule="auto"/>
        <w:rPr>
          <w:rFonts w:ascii="宋体" w:eastAsia="宋体" w:hAnsi="宋体"/>
          <w:szCs w:val="21"/>
        </w:rPr>
      </w:pPr>
      <w:r w:rsidRPr="00E253FE">
        <w:rPr>
          <w:rFonts w:ascii="宋体" w:eastAsia="宋体" w:hAnsi="宋体" w:hint="eastAsia"/>
          <w:szCs w:val="21"/>
        </w:rPr>
        <w:t>（2）</w:t>
      </w:r>
      <w:r w:rsidRPr="00E253FE">
        <w:rPr>
          <w:rFonts w:ascii="宋体" w:eastAsia="宋体" w:hAnsi="宋体"/>
          <w:szCs w:val="21"/>
        </w:rPr>
        <w:t>美术教育的贡献</w:t>
      </w:r>
      <w:r>
        <w:rPr>
          <w:rFonts w:ascii="宋体" w:eastAsia="宋体" w:hAnsi="宋体" w:hint="eastAsia"/>
          <w:szCs w:val="21"/>
        </w:rPr>
        <w:t>：</w:t>
      </w:r>
    </w:p>
    <w:p w:rsidR="0086648F" w:rsidRPr="00E253FE" w:rsidRDefault="0086648F" w:rsidP="0086648F">
      <w:pPr>
        <w:autoSpaceDN w:val="0"/>
        <w:spacing w:after="75" w:line="360" w:lineRule="auto"/>
        <w:ind w:firstLineChars="200" w:firstLine="420"/>
        <w:rPr>
          <w:rFonts w:ascii="宋体" w:eastAsia="宋体" w:hAnsi="宋体"/>
          <w:szCs w:val="21"/>
        </w:rPr>
      </w:pPr>
      <w:r w:rsidRPr="00E253FE">
        <w:rPr>
          <w:rFonts w:ascii="宋体" w:eastAsia="宋体" w:hAnsi="宋体"/>
          <w:szCs w:val="21"/>
        </w:rPr>
        <w:t>毕生致力于从事美术教育工作，培养扶植了</w:t>
      </w:r>
      <w:r>
        <w:rPr>
          <w:rFonts w:ascii="宋体" w:eastAsia="宋体" w:hAnsi="宋体" w:hint="eastAsia"/>
          <w:szCs w:val="21"/>
        </w:rPr>
        <w:t>大量</w:t>
      </w:r>
      <w:r w:rsidRPr="00E253FE">
        <w:rPr>
          <w:rFonts w:ascii="宋体" w:eastAsia="宋体" w:hAnsi="宋体"/>
          <w:szCs w:val="21"/>
        </w:rPr>
        <w:t>带有新时代特征的美术家</w:t>
      </w:r>
      <w:r>
        <w:rPr>
          <w:rFonts w:ascii="宋体" w:eastAsia="宋体" w:hAnsi="宋体" w:hint="eastAsia"/>
          <w:szCs w:val="21"/>
        </w:rPr>
        <w:t>，</w:t>
      </w:r>
      <w:r w:rsidRPr="00E253FE">
        <w:rPr>
          <w:rFonts w:ascii="宋体" w:eastAsia="宋体" w:hAnsi="宋体"/>
          <w:szCs w:val="21"/>
        </w:rPr>
        <w:t>使得今日的中国绘画得以传承和取得更大的发展。包括傅抱石、齐白石等老一辈艺术家皆受其影响颇深。</w:t>
      </w:r>
      <w:r w:rsidRPr="00E253FE">
        <w:rPr>
          <w:rFonts w:ascii="宋体" w:eastAsia="宋体" w:hAnsi="宋体" w:hint="eastAsia"/>
          <w:szCs w:val="21"/>
        </w:rPr>
        <w:t>同时，徐悲鸿奠定了中央美术学院的教学基础，所开创的美术教育体系为新中国的美术教育发展指明了方向。</w:t>
      </w:r>
    </w:p>
    <w:p w:rsidR="0086648F" w:rsidRPr="00E253FE" w:rsidRDefault="0086648F" w:rsidP="0086648F">
      <w:pPr>
        <w:autoSpaceDN w:val="0"/>
        <w:spacing w:after="75" w:line="360" w:lineRule="auto"/>
        <w:rPr>
          <w:rFonts w:ascii="宋体" w:eastAsia="宋体" w:hAnsi="宋体"/>
          <w:szCs w:val="21"/>
        </w:rPr>
      </w:pPr>
      <w:r w:rsidRPr="00E253FE">
        <w:rPr>
          <w:rFonts w:ascii="宋体" w:eastAsia="宋体" w:hAnsi="宋体" w:hint="eastAsia"/>
          <w:szCs w:val="21"/>
        </w:rPr>
        <w:t>9.古希腊美术的特点有：</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w:t>
      </w:r>
      <w:r w:rsidRPr="00E253FE">
        <w:rPr>
          <w:rFonts w:ascii="宋体" w:eastAsia="宋体" w:hAnsi="宋体"/>
          <w:szCs w:val="21"/>
        </w:rPr>
        <w:t>1</w:t>
      </w:r>
      <w:r w:rsidRPr="00E253FE">
        <w:rPr>
          <w:rFonts w:ascii="宋体" w:eastAsia="宋体" w:hAnsi="宋体" w:hint="eastAsia"/>
          <w:szCs w:val="21"/>
        </w:rPr>
        <w:t>）民主和自由色彩，既反映了贵族的审美观，也反映了自由主义阶层的理想和要求。</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w:t>
      </w:r>
      <w:r w:rsidRPr="00E253FE">
        <w:rPr>
          <w:rFonts w:ascii="宋体" w:eastAsia="宋体" w:hAnsi="宋体"/>
          <w:szCs w:val="21"/>
        </w:rPr>
        <w:t>2</w:t>
      </w:r>
      <w:r w:rsidRPr="00E253FE">
        <w:rPr>
          <w:rFonts w:ascii="宋体" w:eastAsia="宋体" w:hAnsi="宋体" w:hint="eastAsia"/>
          <w:szCs w:val="21"/>
        </w:rPr>
        <w:t>）与古希腊神话和传说有密切的联系</w:t>
      </w:r>
      <w:r w:rsidRPr="00E253FE">
        <w:rPr>
          <w:rFonts w:ascii="宋体" w:eastAsia="宋体" w:hAnsi="宋体"/>
          <w:szCs w:val="21"/>
        </w:rPr>
        <w:t>  </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（3）艺术上追求理想，具有浪漫主义色彩，想象力丰富。</w:t>
      </w:r>
      <w:r w:rsidRPr="00E253FE">
        <w:rPr>
          <w:rFonts w:ascii="宋体" w:eastAsia="宋体" w:hAnsi="宋体"/>
          <w:szCs w:val="21"/>
        </w:rPr>
        <w:t> </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（4）表现完美人体是古希腊美术的最高理想</w:t>
      </w:r>
    </w:p>
    <w:p w:rsidR="0086648F" w:rsidRPr="00E253FE" w:rsidRDefault="0086648F" w:rsidP="0086648F">
      <w:pPr>
        <w:autoSpaceDN w:val="0"/>
        <w:spacing w:after="75" w:line="360" w:lineRule="auto"/>
        <w:rPr>
          <w:rFonts w:ascii="宋体" w:eastAsia="宋体" w:hAnsi="宋体"/>
          <w:szCs w:val="21"/>
        </w:rPr>
      </w:pPr>
      <w:r w:rsidRPr="00E253FE">
        <w:rPr>
          <w:rFonts w:ascii="宋体" w:eastAsia="宋体" w:hAnsi="宋体" w:hint="eastAsia"/>
          <w:szCs w:val="21"/>
        </w:rPr>
        <w:t>（5）建筑以神庙为主，强调结构匀称、比例合理、丰富的韵律感和节奏感。</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10.意大利文艺复兴时期分为初期、早期、盛期、晚期四个时期。</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（1）初期和早期是佛罗伦萨画派繁荣的时期，代表画家及作品分别有：乔托是佛罗伦萨画派创始人，</w:t>
      </w:r>
      <w:r w:rsidRPr="00E253FE">
        <w:rPr>
          <w:rFonts w:ascii="宋体" w:eastAsia="宋体" w:hAnsi="宋体" w:hint="eastAsia"/>
          <w:szCs w:val="21"/>
        </w:rPr>
        <w:lastRenderedPageBreak/>
        <w:t>被誉为“欧洲绘画之父”，作品有</w:t>
      </w:r>
      <w:r w:rsidRPr="00E253FE">
        <w:rPr>
          <w:rFonts w:ascii="宋体" w:eastAsia="宋体" w:hAnsi="宋体" w:cs="Arial" w:hint="eastAsia"/>
          <w:szCs w:val="21"/>
        </w:rPr>
        <w:t>《哀悼基督》、《犹大之吻》、 《逃往埃及》；</w:t>
      </w:r>
      <w:r w:rsidRPr="00E253FE">
        <w:rPr>
          <w:rFonts w:ascii="宋体" w:eastAsia="宋体" w:hAnsi="宋体" w:hint="eastAsia"/>
          <w:szCs w:val="21"/>
        </w:rPr>
        <w:t>继承和发展了乔托的艺术传统的是</w:t>
      </w:r>
      <w:r w:rsidRPr="00E253FE">
        <w:rPr>
          <w:rFonts w:ascii="宋体" w:eastAsia="宋体" w:hAnsi="宋体" w:hint="eastAsia"/>
          <w:bCs/>
          <w:szCs w:val="21"/>
        </w:rPr>
        <w:t>马</w:t>
      </w:r>
      <w:proofErr w:type="gramStart"/>
      <w:r w:rsidRPr="00E253FE">
        <w:rPr>
          <w:rFonts w:ascii="宋体" w:eastAsia="宋体" w:hAnsi="宋体" w:hint="eastAsia"/>
          <w:bCs/>
          <w:szCs w:val="21"/>
        </w:rPr>
        <w:t>萨</w:t>
      </w:r>
      <w:proofErr w:type="gramEnd"/>
      <w:r w:rsidRPr="00E253FE">
        <w:rPr>
          <w:rFonts w:ascii="宋体" w:eastAsia="宋体" w:hAnsi="宋体" w:hint="eastAsia"/>
          <w:bCs/>
          <w:szCs w:val="21"/>
        </w:rPr>
        <w:t>乔</w:t>
      </w:r>
      <w:r w:rsidRPr="00E253FE">
        <w:rPr>
          <w:rFonts w:ascii="宋体" w:eastAsia="宋体" w:hAnsi="宋体" w:hint="eastAsia"/>
          <w:szCs w:val="21"/>
        </w:rPr>
        <w:t>，他以科学的探究精神，将解剖学、透视学的知识运用于绘画，他的两幅名作是《出乐园》和《纳税钱》，马</w:t>
      </w:r>
      <w:proofErr w:type="gramStart"/>
      <w:r w:rsidRPr="00E253FE">
        <w:rPr>
          <w:rFonts w:ascii="宋体" w:eastAsia="宋体" w:hAnsi="宋体" w:hint="eastAsia"/>
          <w:szCs w:val="21"/>
        </w:rPr>
        <w:t>萨</w:t>
      </w:r>
      <w:proofErr w:type="gramEnd"/>
      <w:r w:rsidRPr="00E253FE">
        <w:rPr>
          <w:rFonts w:ascii="宋体" w:eastAsia="宋体" w:hAnsi="宋体" w:hint="eastAsia"/>
          <w:szCs w:val="21"/>
        </w:rPr>
        <w:t>乔的艺术成就标志着意大利文艺复兴时期绘画的繁荣期的到来。佛罗伦萨画派的最后一位大师是</w:t>
      </w:r>
      <w:r w:rsidRPr="00E253FE">
        <w:rPr>
          <w:rFonts w:ascii="宋体" w:eastAsia="宋体" w:hAnsi="宋体" w:hint="eastAsia"/>
          <w:bCs/>
          <w:szCs w:val="21"/>
        </w:rPr>
        <w:t>波提切利</w:t>
      </w:r>
      <w:r w:rsidRPr="00E253FE">
        <w:rPr>
          <w:rFonts w:ascii="宋体" w:eastAsia="宋体" w:hAnsi="宋体" w:hint="eastAsia"/>
          <w:szCs w:val="21"/>
        </w:rPr>
        <w:t>，他的名作《维纳斯的诞生》和《春》。</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cs="Arial" w:hint="eastAsia"/>
          <w:szCs w:val="21"/>
        </w:rPr>
        <w:t>（2）</w:t>
      </w:r>
      <w:r w:rsidRPr="00E253FE">
        <w:rPr>
          <w:rFonts w:ascii="宋体" w:eastAsia="宋体" w:hAnsi="宋体" w:cs="Arial"/>
          <w:szCs w:val="21"/>
        </w:rPr>
        <w:t>盛期以达·芬奇、米开朗琪罗、拉斐尔为代表</w:t>
      </w:r>
      <w:r w:rsidRPr="00E253FE">
        <w:rPr>
          <w:rFonts w:ascii="宋体" w:eastAsia="宋体" w:hAnsi="宋体" w:cs="Arial" w:hint="eastAsia"/>
          <w:szCs w:val="21"/>
        </w:rPr>
        <w:t>。</w:t>
      </w:r>
      <w:r w:rsidRPr="00E253FE">
        <w:rPr>
          <w:rFonts w:ascii="宋体" w:eastAsia="宋体" w:hAnsi="宋体" w:cs="Arial"/>
          <w:szCs w:val="21"/>
        </w:rPr>
        <w:t>达·芬奇代表作品</w:t>
      </w:r>
      <w:r w:rsidRPr="00E253FE">
        <w:rPr>
          <w:rFonts w:ascii="宋体" w:eastAsia="宋体" w:hAnsi="宋体" w:cs="Arial" w:hint="eastAsia"/>
          <w:szCs w:val="21"/>
        </w:rPr>
        <w:t>有</w:t>
      </w:r>
      <w:r w:rsidRPr="00E253FE">
        <w:rPr>
          <w:rFonts w:ascii="宋体" w:eastAsia="宋体" w:hAnsi="宋体" w:cs="Arial"/>
          <w:szCs w:val="21"/>
        </w:rPr>
        <w:t>《最后的晚餐》</w:t>
      </w:r>
      <w:r w:rsidRPr="00E253FE">
        <w:rPr>
          <w:rFonts w:ascii="宋体" w:eastAsia="宋体" w:hAnsi="宋体" w:cs="Arial" w:hint="eastAsia"/>
          <w:szCs w:val="21"/>
        </w:rPr>
        <w:t>、</w:t>
      </w:r>
      <w:r w:rsidRPr="00E253FE">
        <w:rPr>
          <w:rFonts w:ascii="宋体" w:eastAsia="宋体" w:hAnsi="宋体" w:cs="Arial"/>
          <w:szCs w:val="21"/>
        </w:rPr>
        <w:t>《蒙娜·丽莎》</w:t>
      </w:r>
      <w:r w:rsidRPr="00E253FE">
        <w:rPr>
          <w:rFonts w:ascii="宋体" w:eastAsia="宋体" w:hAnsi="宋体" w:cs="Arial" w:hint="eastAsia"/>
          <w:szCs w:val="21"/>
        </w:rPr>
        <w:t>、《岩间圣母》、《圣母子与圣安娜》等。</w:t>
      </w:r>
      <w:r w:rsidRPr="00E253FE">
        <w:rPr>
          <w:rFonts w:ascii="宋体" w:eastAsia="宋体" w:hAnsi="宋体" w:cs="Arial"/>
          <w:szCs w:val="21"/>
        </w:rPr>
        <w:t>米开朗琪罗代表作品</w:t>
      </w:r>
      <w:r w:rsidRPr="00E253FE">
        <w:rPr>
          <w:rFonts w:ascii="宋体" w:eastAsia="宋体" w:hAnsi="宋体" w:cs="Arial" w:hint="eastAsia"/>
          <w:szCs w:val="21"/>
        </w:rPr>
        <w:t>是</w:t>
      </w:r>
      <w:r w:rsidRPr="00E253FE">
        <w:rPr>
          <w:rFonts w:ascii="宋体" w:eastAsia="宋体" w:hAnsi="宋体" w:cs="Arial"/>
          <w:szCs w:val="21"/>
        </w:rPr>
        <w:t>雕像《大卫》</w:t>
      </w:r>
      <w:r w:rsidRPr="00E253FE">
        <w:rPr>
          <w:rFonts w:ascii="宋体" w:eastAsia="宋体" w:hAnsi="宋体" w:cs="Arial" w:hint="eastAsia"/>
          <w:szCs w:val="21"/>
        </w:rPr>
        <w:t>、</w:t>
      </w:r>
      <w:r w:rsidRPr="00E253FE">
        <w:rPr>
          <w:rFonts w:ascii="宋体" w:eastAsia="宋体" w:hAnsi="宋体" w:cs="宋体" w:hint="eastAsia"/>
          <w:szCs w:val="21"/>
        </w:rPr>
        <w:t>《摩西》</w:t>
      </w:r>
      <w:r w:rsidRPr="00E253FE">
        <w:rPr>
          <w:rFonts w:ascii="宋体" w:eastAsia="宋体" w:hAnsi="宋体" w:cs="Arial" w:hint="eastAsia"/>
          <w:szCs w:val="21"/>
        </w:rPr>
        <w:t>和为西斯</w:t>
      </w:r>
      <w:proofErr w:type="gramStart"/>
      <w:r w:rsidRPr="00E253FE">
        <w:rPr>
          <w:rFonts w:ascii="宋体" w:eastAsia="宋体" w:hAnsi="宋体" w:cs="Arial" w:hint="eastAsia"/>
          <w:szCs w:val="21"/>
        </w:rPr>
        <w:t>廷</w:t>
      </w:r>
      <w:proofErr w:type="gramEnd"/>
      <w:r w:rsidRPr="00E253FE">
        <w:rPr>
          <w:rFonts w:ascii="宋体" w:eastAsia="宋体" w:hAnsi="宋体" w:cs="Arial" w:hint="eastAsia"/>
          <w:szCs w:val="21"/>
        </w:rPr>
        <w:t>教堂所画的天顶画《创世纪》和祭坛画《启示录》（又名《最后的审判》）</w:t>
      </w:r>
      <w:r>
        <w:rPr>
          <w:rFonts w:ascii="宋体" w:eastAsia="宋体" w:hAnsi="宋体" w:cs="宋体" w:hint="eastAsia"/>
          <w:szCs w:val="21"/>
        </w:rPr>
        <w:t>。</w:t>
      </w:r>
      <w:r w:rsidRPr="00E253FE">
        <w:rPr>
          <w:rFonts w:ascii="宋体" w:eastAsia="宋体" w:hAnsi="宋体" w:cs="Arial"/>
          <w:szCs w:val="21"/>
        </w:rPr>
        <w:t>拉斐尔</w:t>
      </w:r>
      <w:r w:rsidRPr="00E253FE">
        <w:rPr>
          <w:rFonts w:ascii="宋体" w:eastAsia="宋体" w:hAnsi="宋体" w:cs="Arial" w:hint="eastAsia"/>
          <w:szCs w:val="21"/>
        </w:rPr>
        <w:t>的</w:t>
      </w:r>
      <w:r w:rsidRPr="00E253FE">
        <w:rPr>
          <w:rFonts w:ascii="宋体" w:eastAsia="宋体" w:hAnsi="宋体" w:cs="Arial"/>
          <w:szCs w:val="21"/>
        </w:rPr>
        <w:t>作品一直被人们视为古典美术精神最完美的体现</w:t>
      </w:r>
      <w:r w:rsidRPr="00E253FE">
        <w:rPr>
          <w:rFonts w:ascii="宋体" w:eastAsia="宋体" w:hAnsi="宋体" w:cs="Arial" w:hint="eastAsia"/>
          <w:szCs w:val="21"/>
        </w:rPr>
        <w:t>，</w:t>
      </w:r>
      <w:r w:rsidRPr="00E253FE">
        <w:rPr>
          <w:rFonts w:ascii="宋体" w:eastAsia="宋体" w:hAnsi="宋体" w:cs="Arial"/>
          <w:szCs w:val="21"/>
        </w:rPr>
        <w:t>是西方美术史上最擅长塑造圣母形象的大师。代表作品：《</w:t>
      </w:r>
      <w:r w:rsidRPr="00E253FE">
        <w:rPr>
          <w:rFonts w:ascii="宋体" w:eastAsia="宋体" w:hAnsi="宋体" w:cs="Arial" w:hint="eastAsia"/>
          <w:szCs w:val="21"/>
        </w:rPr>
        <w:t>西斯廷圣母</w:t>
      </w:r>
      <w:r w:rsidRPr="00E253FE">
        <w:rPr>
          <w:rFonts w:ascii="宋体" w:eastAsia="宋体" w:hAnsi="宋体" w:cs="Arial"/>
          <w:szCs w:val="21"/>
        </w:rPr>
        <w:t>》</w:t>
      </w:r>
      <w:r w:rsidRPr="00E253FE">
        <w:rPr>
          <w:rFonts w:ascii="宋体" w:eastAsia="宋体" w:hAnsi="宋体" w:cs="Arial" w:hint="eastAsia"/>
          <w:szCs w:val="21"/>
        </w:rPr>
        <w:t>、《椅中圣母》、《雅典学院》。</w:t>
      </w:r>
    </w:p>
    <w:p w:rsidR="0086648F" w:rsidRDefault="0086648F" w:rsidP="0086648F">
      <w:pPr>
        <w:spacing w:line="360" w:lineRule="auto"/>
        <w:jc w:val="left"/>
        <w:rPr>
          <w:rFonts w:ascii="宋体" w:eastAsia="宋体" w:hAnsi="宋体"/>
          <w:szCs w:val="21"/>
        </w:rPr>
      </w:pPr>
      <w:r w:rsidRPr="00E253FE">
        <w:rPr>
          <w:rFonts w:ascii="宋体" w:eastAsia="宋体" w:hAnsi="宋体" w:hint="eastAsia"/>
          <w:szCs w:val="21"/>
        </w:rPr>
        <w:t>（3）晚期主要是威尼斯画派，代表人物有乔尔乔涅和提香。代表作有乔尔乔涅的《沉睡的维纳斯》和提香的《花神》。</w:t>
      </w:r>
    </w:p>
    <w:p w:rsidR="00F725F7" w:rsidRDefault="00F725F7" w:rsidP="0086648F">
      <w:pPr>
        <w:spacing w:line="360" w:lineRule="auto"/>
        <w:jc w:val="left"/>
        <w:rPr>
          <w:noProof/>
        </w:rPr>
      </w:pPr>
      <w:r w:rsidRPr="00F725F7">
        <w:rPr>
          <w:rFonts w:ascii="宋体" w:eastAsia="宋体" w:hAnsi="宋体"/>
          <w:noProof/>
          <w:szCs w:val="21"/>
        </w:rPr>
        <w:drawing>
          <wp:inline distT="0" distB="0" distL="0" distR="0" wp14:anchorId="43ECF8EA" wp14:editId="7516047E">
            <wp:extent cx="1781175" cy="1734997"/>
            <wp:effectExtent l="0" t="0" r="0" b="0"/>
            <wp:docPr id="6147"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内容占位符 4"/>
                    <pic:cNvPicPr>
                      <a:picLocks noGrp="1"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475" cy="1735290"/>
                    </a:xfrm>
                    <a:prstGeom prst="rect">
                      <a:avLst/>
                    </a:prstGeom>
                    <a:noFill/>
                    <a:ln>
                      <a:noFill/>
                    </a:ln>
                    <a:extLst/>
                  </pic:spPr>
                </pic:pic>
              </a:graphicData>
            </a:graphic>
          </wp:inline>
        </w:drawing>
      </w:r>
      <w:r>
        <w:rPr>
          <w:rFonts w:ascii="宋体" w:eastAsia="宋体" w:hAnsi="宋体" w:hint="eastAsia"/>
          <w:szCs w:val="21"/>
        </w:rPr>
        <w:t xml:space="preserve">  </w:t>
      </w:r>
      <w:r w:rsidRPr="00F725F7">
        <w:rPr>
          <w:rFonts w:ascii="宋体" w:eastAsia="宋体" w:hAnsi="宋体"/>
          <w:noProof/>
          <w:szCs w:val="21"/>
        </w:rPr>
        <w:drawing>
          <wp:inline distT="0" distB="0" distL="0" distR="0" wp14:anchorId="67BE2C44" wp14:editId="05B5111C">
            <wp:extent cx="1704975" cy="1731221"/>
            <wp:effectExtent l="0" t="0" r="0" b="2540"/>
            <wp:docPr id="1"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内容占位符 5"/>
                    <pic:cNvPicPr>
                      <a:picLocks noGrp="1"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5" cy="1731221"/>
                    </a:xfrm>
                    <a:prstGeom prst="rect">
                      <a:avLst/>
                    </a:prstGeom>
                    <a:noFill/>
                    <a:ln>
                      <a:noFill/>
                    </a:ln>
                    <a:extLst/>
                  </pic:spPr>
                </pic:pic>
              </a:graphicData>
            </a:graphic>
          </wp:inline>
        </w:drawing>
      </w:r>
      <w:r w:rsidRPr="00F725F7">
        <w:rPr>
          <w:noProof/>
        </w:rPr>
        <w:t xml:space="preserve"> </w:t>
      </w:r>
      <w:r>
        <w:rPr>
          <w:rFonts w:hint="eastAsia"/>
          <w:noProof/>
        </w:rPr>
        <w:t xml:space="preserve">     </w:t>
      </w:r>
      <w:r w:rsidRPr="00F725F7">
        <w:rPr>
          <w:rFonts w:ascii="宋体" w:eastAsia="宋体" w:hAnsi="宋体"/>
          <w:noProof/>
          <w:szCs w:val="21"/>
        </w:rPr>
        <w:drawing>
          <wp:inline distT="0" distB="0" distL="0" distR="0" wp14:anchorId="0667702E" wp14:editId="49474411">
            <wp:extent cx="1100067" cy="1797680"/>
            <wp:effectExtent l="0" t="0" r="5080" b="0"/>
            <wp:docPr id="14339"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内容占位符 4"/>
                    <pic:cNvPicPr>
                      <a:picLocks noGrp="1"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0851" cy="1798961"/>
                    </a:xfrm>
                    <a:prstGeom prst="rect">
                      <a:avLst/>
                    </a:prstGeom>
                    <a:noFill/>
                    <a:ln>
                      <a:noFill/>
                    </a:ln>
                    <a:extLst/>
                  </pic:spPr>
                </pic:pic>
              </a:graphicData>
            </a:graphic>
          </wp:inline>
        </w:drawing>
      </w:r>
    </w:p>
    <w:p w:rsidR="00F725F7" w:rsidRPr="00F725F7" w:rsidRDefault="00F725F7" w:rsidP="0086648F">
      <w:pPr>
        <w:spacing w:line="360" w:lineRule="auto"/>
        <w:jc w:val="left"/>
        <w:rPr>
          <w:rFonts w:ascii="楷体" w:eastAsia="楷体" w:hAnsi="楷体"/>
          <w:noProof/>
        </w:rPr>
      </w:pPr>
      <w:r w:rsidRPr="00F725F7">
        <w:rPr>
          <w:rFonts w:ascii="楷体" w:eastAsia="楷体" w:hAnsi="楷体" w:hint="eastAsia"/>
          <w:noProof/>
        </w:rPr>
        <w:t xml:space="preserve">  犹大之吻                      逃亡埃及                       失乐园</w:t>
      </w:r>
    </w:p>
    <w:p w:rsidR="00F725F7" w:rsidRDefault="00F725F7" w:rsidP="0086648F">
      <w:pPr>
        <w:spacing w:line="360" w:lineRule="auto"/>
        <w:jc w:val="left"/>
        <w:rPr>
          <w:rFonts w:ascii="宋体" w:eastAsia="宋体" w:hAnsi="宋体"/>
          <w:szCs w:val="21"/>
        </w:rPr>
      </w:pPr>
      <w:r w:rsidRPr="00F725F7">
        <w:rPr>
          <w:rFonts w:ascii="宋体" w:eastAsia="宋体" w:hAnsi="宋体"/>
          <w:noProof/>
          <w:szCs w:val="21"/>
        </w:rPr>
        <w:drawing>
          <wp:inline distT="0" distB="0" distL="0" distR="0" wp14:anchorId="5D28AFEF" wp14:editId="7CF25410">
            <wp:extent cx="2264213" cy="1457325"/>
            <wp:effectExtent l="0" t="0" r="3175" b="0"/>
            <wp:docPr id="1741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内容占位符 4"/>
                    <pic:cNvPicPr>
                      <a:picLocks noGrp="1"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213" cy="1457325"/>
                    </a:xfrm>
                    <a:prstGeom prst="rect">
                      <a:avLst/>
                    </a:prstGeom>
                    <a:noFill/>
                    <a:ln>
                      <a:noFill/>
                    </a:ln>
                    <a:extLst/>
                  </pic:spPr>
                </pic:pic>
              </a:graphicData>
            </a:graphic>
          </wp:inline>
        </w:drawing>
      </w:r>
      <w:r>
        <w:rPr>
          <w:rFonts w:ascii="宋体" w:eastAsia="宋体" w:hAnsi="宋体" w:hint="eastAsia"/>
          <w:szCs w:val="21"/>
        </w:rPr>
        <w:t xml:space="preserve">   </w:t>
      </w:r>
      <w:r>
        <w:rPr>
          <w:b/>
          <w:noProof/>
          <w:szCs w:val="20"/>
        </w:rPr>
        <w:drawing>
          <wp:inline distT="0" distB="0" distL="0" distR="0">
            <wp:extent cx="2128557" cy="1381125"/>
            <wp:effectExtent l="0" t="0" r="5080" b="0"/>
            <wp:docPr id="2" name="图片 2" descr="C:/Documents and Settings/Administrator/桌面/维纳斯的诞生.jpg维纳斯的诞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Documents and Settings/Administrator/桌面/维纳斯的诞生.jpg维纳斯的诞生"/>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557" cy="1381125"/>
                    </a:xfrm>
                    <a:prstGeom prst="rect">
                      <a:avLst/>
                    </a:prstGeom>
                    <a:noFill/>
                    <a:ln>
                      <a:noFill/>
                    </a:ln>
                  </pic:spPr>
                </pic:pic>
              </a:graphicData>
            </a:graphic>
          </wp:inline>
        </w:drawing>
      </w:r>
    </w:p>
    <w:p w:rsidR="00F725F7" w:rsidRPr="00F725F7" w:rsidRDefault="00F725F7" w:rsidP="0086648F">
      <w:pPr>
        <w:spacing w:line="360" w:lineRule="auto"/>
        <w:jc w:val="left"/>
        <w:rPr>
          <w:rFonts w:ascii="楷体" w:eastAsia="楷体" w:hAnsi="楷体"/>
          <w:szCs w:val="21"/>
        </w:rPr>
      </w:pPr>
      <w:r w:rsidRPr="00F725F7">
        <w:rPr>
          <w:rFonts w:ascii="楷体" w:eastAsia="楷体" w:hAnsi="楷体" w:hint="eastAsia"/>
          <w:szCs w:val="21"/>
        </w:rPr>
        <w:t xml:space="preserve">     春                                    维纳斯的诞生</w:t>
      </w:r>
    </w:p>
    <w:p w:rsidR="00F725F7" w:rsidRDefault="00F725F7" w:rsidP="0086648F">
      <w:pPr>
        <w:spacing w:line="360" w:lineRule="auto"/>
        <w:jc w:val="left"/>
        <w:rPr>
          <w:rFonts w:ascii="宋体" w:eastAsia="宋体" w:hAnsi="宋体"/>
          <w:szCs w:val="21"/>
        </w:rPr>
      </w:pPr>
      <w:r>
        <w:rPr>
          <w:b/>
          <w:noProof/>
          <w:szCs w:val="20"/>
        </w:rPr>
        <w:lastRenderedPageBreak/>
        <w:drawing>
          <wp:inline distT="0" distB="0" distL="0" distR="0">
            <wp:extent cx="2228850" cy="12225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1222576"/>
                    </a:xfrm>
                    <a:prstGeom prst="rect">
                      <a:avLst/>
                    </a:prstGeom>
                    <a:noFill/>
                    <a:ln>
                      <a:noFill/>
                    </a:ln>
                  </pic:spPr>
                </pic:pic>
              </a:graphicData>
            </a:graphic>
          </wp:inline>
        </w:drawing>
      </w:r>
      <w:r>
        <w:rPr>
          <w:rFonts w:ascii="宋体" w:eastAsia="宋体" w:hAnsi="宋体" w:hint="eastAsia"/>
          <w:szCs w:val="21"/>
        </w:rPr>
        <w:t xml:space="preserve">     </w:t>
      </w:r>
      <w:r>
        <w:rPr>
          <w:b/>
          <w:noProof/>
          <w:szCs w:val="20"/>
        </w:rPr>
        <w:drawing>
          <wp:inline distT="0" distB="0" distL="0" distR="0">
            <wp:extent cx="1171575" cy="1857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857375"/>
                    </a:xfrm>
                    <a:prstGeom prst="rect">
                      <a:avLst/>
                    </a:prstGeom>
                    <a:noFill/>
                    <a:ln>
                      <a:noFill/>
                    </a:ln>
                  </pic:spPr>
                </pic:pic>
              </a:graphicData>
            </a:graphic>
          </wp:inline>
        </w:drawing>
      </w:r>
    </w:p>
    <w:p w:rsidR="00F725F7" w:rsidRDefault="00F725F7" w:rsidP="0086648F">
      <w:pPr>
        <w:spacing w:line="360" w:lineRule="auto"/>
        <w:jc w:val="left"/>
        <w:rPr>
          <w:rFonts w:ascii="楷体" w:eastAsia="楷体" w:hAnsi="楷体"/>
          <w:szCs w:val="21"/>
        </w:rPr>
      </w:pPr>
      <w:r w:rsidRPr="00F725F7">
        <w:rPr>
          <w:rFonts w:ascii="楷体" w:eastAsia="楷体" w:hAnsi="楷体" w:hint="eastAsia"/>
          <w:szCs w:val="21"/>
        </w:rPr>
        <w:t>最后的晚餐                              岩间圣母</w:t>
      </w:r>
    </w:p>
    <w:p w:rsidR="00F725F7" w:rsidRDefault="00F725F7" w:rsidP="0086648F">
      <w:pPr>
        <w:spacing w:line="360" w:lineRule="auto"/>
        <w:jc w:val="left"/>
        <w:rPr>
          <w:rFonts w:ascii="楷体" w:eastAsia="楷体" w:hAnsi="楷体"/>
          <w:szCs w:val="21"/>
        </w:rPr>
      </w:pPr>
      <w:r>
        <w:rPr>
          <w:b/>
          <w:bCs/>
          <w:noProof/>
          <w:szCs w:val="20"/>
        </w:rPr>
        <w:drawing>
          <wp:inline distT="0" distB="0" distL="0" distR="0">
            <wp:extent cx="1276350" cy="26495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6350" cy="2649527"/>
                    </a:xfrm>
                    <a:prstGeom prst="rect">
                      <a:avLst/>
                    </a:prstGeom>
                    <a:noFill/>
                    <a:ln>
                      <a:noFill/>
                    </a:ln>
                  </pic:spPr>
                </pic:pic>
              </a:graphicData>
            </a:graphic>
          </wp:inline>
        </w:drawing>
      </w:r>
      <w:r>
        <w:rPr>
          <w:rFonts w:ascii="楷体" w:eastAsia="楷体" w:hAnsi="楷体" w:hint="eastAsia"/>
          <w:szCs w:val="21"/>
        </w:rPr>
        <w:t xml:space="preserve">   </w:t>
      </w:r>
      <w:r>
        <w:rPr>
          <w:b/>
          <w:bCs/>
          <w:noProof/>
          <w:szCs w:val="20"/>
        </w:rPr>
        <w:drawing>
          <wp:inline distT="0" distB="0" distL="0" distR="0">
            <wp:extent cx="1800225" cy="26177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2617718"/>
                    </a:xfrm>
                    <a:prstGeom prst="rect">
                      <a:avLst/>
                    </a:prstGeom>
                    <a:noFill/>
                    <a:ln>
                      <a:noFill/>
                    </a:ln>
                  </pic:spPr>
                </pic:pic>
              </a:graphicData>
            </a:graphic>
          </wp:inline>
        </w:drawing>
      </w:r>
      <w:r>
        <w:rPr>
          <w:rFonts w:ascii="楷体" w:eastAsia="楷体" w:hAnsi="楷体" w:hint="eastAsia"/>
          <w:szCs w:val="21"/>
        </w:rPr>
        <w:t xml:space="preserve">  </w:t>
      </w:r>
      <w:r>
        <w:rPr>
          <w:b/>
          <w:bCs/>
          <w:noProof/>
          <w:szCs w:val="20"/>
        </w:rPr>
        <w:drawing>
          <wp:inline distT="0" distB="0" distL="0" distR="0">
            <wp:extent cx="1866900" cy="2677528"/>
            <wp:effectExtent l="0" t="0" r="0" b="8890"/>
            <wp:docPr id="9" name="图片 9" descr="最后的审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最后的审判.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7964" cy="2679054"/>
                    </a:xfrm>
                    <a:prstGeom prst="rect">
                      <a:avLst/>
                    </a:prstGeom>
                    <a:noFill/>
                    <a:ln>
                      <a:noFill/>
                    </a:ln>
                  </pic:spPr>
                </pic:pic>
              </a:graphicData>
            </a:graphic>
          </wp:inline>
        </w:drawing>
      </w:r>
    </w:p>
    <w:p w:rsidR="00F725F7" w:rsidRDefault="00F725F7" w:rsidP="0086648F">
      <w:pPr>
        <w:spacing w:line="360" w:lineRule="auto"/>
        <w:jc w:val="left"/>
        <w:rPr>
          <w:rFonts w:ascii="楷体" w:eastAsia="楷体" w:hAnsi="楷体"/>
          <w:szCs w:val="21"/>
        </w:rPr>
      </w:pPr>
      <w:r>
        <w:rPr>
          <w:rFonts w:ascii="楷体" w:eastAsia="楷体" w:hAnsi="楷体" w:hint="eastAsia"/>
          <w:szCs w:val="21"/>
        </w:rPr>
        <w:t>大卫                    摩西                             最后的审判</w:t>
      </w:r>
    </w:p>
    <w:p w:rsidR="00F725F7" w:rsidRDefault="00F725F7" w:rsidP="0086648F">
      <w:pPr>
        <w:spacing w:line="360" w:lineRule="auto"/>
        <w:jc w:val="left"/>
        <w:rPr>
          <w:rFonts w:ascii="楷体" w:eastAsia="楷体" w:hAnsi="楷体"/>
          <w:szCs w:val="21"/>
        </w:rPr>
      </w:pPr>
      <w:r>
        <w:rPr>
          <w:b/>
          <w:noProof/>
          <w:szCs w:val="20"/>
        </w:rPr>
        <w:drawing>
          <wp:inline distT="0" distB="0" distL="0" distR="0">
            <wp:extent cx="3619500" cy="16212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0" cy="1621234"/>
                    </a:xfrm>
                    <a:prstGeom prst="rect">
                      <a:avLst/>
                    </a:prstGeom>
                    <a:noFill/>
                    <a:ln>
                      <a:noFill/>
                    </a:ln>
                  </pic:spPr>
                </pic:pic>
              </a:graphicData>
            </a:graphic>
          </wp:inline>
        </w:drawing>
      </w:r>
    </w:p>
    <w:p w:rsidR="00F725F7" w:rsidRPr="00F725F7" w:rsidRDefault="00F725F7" w:rsidP="00F725F7">
      <w:pPr>
        <w:spacing w:line="360" w:lineRule="auto"/>
        <w:ind w:firstLineChars="400" w:firstLine="840"/>
        <w:jc w:val="left"/>
        <w:rPr>
          <w:rFonts w:ascii="楷体" w:eastAsia="楷体" w:hAnsi="楷体"/>
          <w:szCs w:val="21"/>
        </w:rPr>
      </w:pPr>
      <w:r>
        <w:rPr>
          <w:rFonts w:ascii="楷体" w:eastAsia="楷体" w:hAnsi="楷体" w:hint="eastAsia"/>
          <w:szCs w:val="21"/>
        </w:rPr>
        <w:t>创世记——创造亚当</w:t>
      </w:r>
    </w:p>
    <w:p w:rsidR="0086648F" w:rsidRPr="00E253FE" w:rsidRDefault="0086648F" w:rsidP="0086648F">
      <w:pPr>
        <w:spacing w:line="360" w:lineRule="auto"/>
        <w:ind w:firstLineChars="200" w:firstLine="420"/>
        <w:jc w:val="left"/>
        <w:rPr>
          <w:rFonts w:ascii="宋体" w:eastAsia="宋体" w:hAnsi="宋体" w:cs="Arial"/>
          <w:szCs w:val="21"/>
        </w:rPr>
      </w:pPr>
      <w:r w:rsidRPr="00E253FE">
        <w:rPr>
          <w:rFonts w:ascii="宋体" w:eastAsia="宋体" w:hAnsi="宋体" w:hint="eastAsia"/>
          <w:szCs w:val="21"/>
        </w:rPr>
        <w:t>11.</w:t>
      </w:r>
      <w:r w:rsidRPr="00E253FE">
        <w:rPr>
          <w:rFonts w:ascii="宋体" w:eastAsia="宋体" w:hAnsi="宋体" w:cs="Arial"/>
          <w:szCs w:val="21"/>
        </w:rPr>
        <w:t xml:space="preserve"> 卡拉瓦乔</w:t>
      </w:r>
      <w:r w:rsidRPr="00E253FE">
        <w:rPr>
          <w:rFonts w:ascii="宋体" w:eastAsia="宋体" w:hAnsi="宋体" w:cs="Arial" w:hint="eastAsia"/>
          <w:szCs w:val="21"/>
        </w:rPr>
        <w:t>是17世纪初的意大利画家，开辟了现实主义的艺术道路。他</w:t>
      </w:r>
      <w:r w:rsidRPr="00E253FE">
        <w:rPr>
          <w:rFonts w:ascii="宋体" w:eastAsia="宋体" w:hAnsi="宋体" w:cs="Arial"/>
          <w:szCs w:val="21"/>
        </w:rPr>
        <w:t>主要是为教会创作宗教画，但在处理传统题材时，他抛弃了盛期文艺复兴大师确立的理想化模式，把那些神圣的人物和场面，描绘得如同现实生活中的真人实景。</w:t>
      </w:r>
    </w:p>
    <w:p w:rsidR="00F725F7" w:rsidRDefault="0086648F" w:rsidP="00F725F7">
      <w:pPr>
        <w:spacing w:line="360" w:lineRule="auto"/>
        <w:ind w:firstLineChars="200" w:firstLine="420"/>
        <w:rPr>
          <w:rFonts w:ascii="宋体" w:eastAsia="宋体" w:hAnsi="宋体" w:cs="Arial"/>
          <w:szCs w:val="21"/>
        </w:rPr>
      </w:pPr>
      <w:r w:rsidRPr="00E253FE">
        <w:rPr>
          <w:rFonts w:ascii="宋体" w:eastAsia="宋体" w:hAnsi="宋体" w:cs="Arial"/>
          <w:szCs w:val="21"/>
        </w:rPr>
        <w:t>卡拉瓦乔对油画的发展有独到的贡献。他创造了一种强调明暗对比的光线</w:t>
      </w:r>
      <w:r w:rsidRPr="00E253FE">
        <w:rPr>
          <w:rFonts w:ascii="宋体" w:eastAsia="宋体" w:hAnsi="宋体" w:cs="Arial" w:hint="eastAsia"/>
          <w:szCs w:val="21"/>
        </w:rPr>
        <w:t>的</w:t>
      </w:r>
      <w:r w:rsidRPr="00E253FE">
        <w:rPr>
          <w:rFonts w:ascii="宋体" w:eastAsia="宋体" w:hAnsi="宋体" w:cs="Arial"/>
          <w:szCs w:val="21"/>
        </w:rPr>
        <w:t>画法，即把物体完全沉于黑暗中，然后用集中的光把主要的部分突出来，使画面明暗对比强烈，形体结实厚重</w:t>
      </w:r>
      <w:r w:rsidRPr="00E253FE">
        <w:rPr>
          <w:rFonts w:ascii="宋体" w:eastAsia="宋体" w:hAnsi="宋体" w:cs="Arial" w:hint="eastAsia"/>
          <w:szCs w:val="21"/>
        </w:rPr>
        <w:t>。</w:t>
      </w:r>
      <w:r w:rsidRPr="00E253FE">
        <w:rPr>
          <w:rFonts w:ascii="宋体" w:eastAsia="宋体" w:hAnsi="宋体" w:cs="Arial"/>
          <w:szCs w:val="21"/>
        </w:rPr>
        <w:t>同时</w:t>
      </w:r>
      <w:r w:rsidRPr="00E253FE">
        <w:rPr>
          <w:rFonts w:ascii="宋体" w:eastAsia="宋体" w:hAnsi="宋体" w:cs="Arial"/>
          <w:szCs w:val="21"/>
        </w:rPr>
        <w:lastRenderedPageBreak/>
        <w:t>阴影使多余的东西完全隐入暗中，用光显示画家想引起观众注意的东西，构图十分简洁而单纯。</w:t>
      </w:r>
    </w:p>
    <w:p w:rsidR="00DF3136" w:rsidRDefault="00DF3136" w:rsidP="00DF3136">
      <w:pPr>
        <w:spacing w:line="360" w:lineRule="auto"/>
        <w:ind w:firstLineChars="200" w:firstLine="422"/>
        <w:rPr>
          <w:rFonts w:ascii="宋体" w:eastAsia="宋体" w:hAnsi="宋体" w:cs="Arial"/>
          <w:szCs w:val="21"/>
        </w:rPr>
      </w:pPr>
      <w:r>
        <w:rPr>
          <w:b/>
          <w:noProof/>
          <w:szCs w:val="20"/>
        </w:rPr>
        <w:drawing>
          <wp:inline distT="0" distB="0" distL="0" distR="0">
            <wp:extent cx="1104900" cy="1708234"/>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6213" cy="1710264"/>
                    </a:xfrm>
                    <a:prstGeom prst="rect">
                      <a:avLst/>
                    </a:prstGeom>
                    <a:noFill/>
                    <a:ln>
                      <a:noFill/>
                    </a:ln>
                  </pic:spPr>
                </pic:pic>
              </a:graphicData>
            </a:graphic>
          </wp:inline>
        </w:drawing>
      </w:r>
      <w:r>
        <w:rPr>
          <w:rFonts w:ascii="宋体" w:eastAsia="宋体" w:hAnsi="宋体" w:cs="Arial" w:hint="eastAsia"/>
          <w:szCs w:val="21"/>
        </w:rPr>
        <w:t xml:space="preserve">      </w:t>
      </w:r>
      <w:r>
        <w:rPr>
          <w:b/>
          <w:noProof/>
          <w:szCs w:val="20"/>
        </w:rPr>
        <w:drawing>
          <wp:inline distT="0" distB="0" distL="0" distR="0">
            <wp:extent cx="1895475" cy="139666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5475" cy="1396666"/>
                    </a:xfrm>
                    <a:prstGeom prst="rect">
                      <a:avLst/>
                    </a:prstGeom>
                    <a:noFill/>
                    <a:ln>
                      <a:noFill/>
                    </a:ln>
                  </pic:spPr>
                </pic:pic>
              </a:graphicData>
            </a:graphic>
          </wp:inline>
        </w:drawing>
      </w:r>
    </w:p>
    <w:p w:rsidR="00DF3136" w:rsidRPr="00DF3136" w:rsidRDefault="00DF3136" w:rsidP="00DF3136">
      <w:pPr>
        <w:spacing w:line="360" w:lineRule="auto"/>
        <w:ind w:firstLineChars="200" w:firstLine="420"/>
        <w:rPr>
          <w:rFonts w:ascii="楷体" w:eastAsia="楷体" w:hAnsi="楷体" w:cs="Arial"/>
          <w:szCs w:val="21"/>
        </w:rPr>
      </w:pPr>
      <w:r w:rsidRPr="00DF3136">
        <w:rPr>
          <w:rFonts w:ascii="楷体" w:eastAsia="楷体" w:hAnsi="楷体" w:cs="Arial" w:hint="eastAsia"/>
          <w:szCs w:val="21"/>
        </w:rPr>
        <w:t>卡拉瓦乔  圣母升天          水果</w:t>
      </w:r>
      <w:proofErr w:type="gramStart"/>
      <w:r w:rsidRPr="00DF3136">
        <w:rPr>
          <w:rFonts w:ascii="楷体" w:eastAsia="楷体" w:hAnsi="楷体" w:cs="Arial" w:hint="eastAsia"/>
          <w:szCs w:val="21"/>
        </w:rPr>
        <w:t>篮</w:t>
      </w:r>
      <w:proofErr w:type="gramEnd"/>
    </w:p>
    <w:p w:rsidR="0086648F" w:rsidRPr="00E253FE" w:rsidRDefault="0086648F" w:rsidP="0086648F">
      <w:pPr>
        <w:spacing w:line="360" w:lineRule="auto"/>
        <w:rPr>
          <w:rFonts w:ascii="宋体" w:eastAsia="宋体" w:hAnsi="宋体" w:cs="Arial"/>
          <w:szCs w:val="21"/>
        </w:rPr>
      </w:pPr>
      <w:r w:rsidRPr="00E253FE">
        <w:rPr>
          <w:rFonts w:ascii="宋体" w:eastAsia="宋体" w:hAnsi="宋体" w:cs="Arial" w:hint="eastAsia"/>
          <w:szCs w:val="21"/>
        </w:rPr>
        <w:t>12.巴洛克艺术的特点有：</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（1）豪华，既有宗教特色又有享乐主义色彩。</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（2）激情的艺术，打破了艺术的宁静和谐，具有浓重的浪漫主义色彩。强调艺术家的想象力。</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 xml:space="preserve">（3）运动与变化是巴洛克艺术的灵魂。 </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（4）很关注作品的空间感和立体感</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（5）强调艺术形式的综合手段，如建筑与绘画、雕刻的综合。</w:t>
      </w:r>
    </w:p>
    <w:p w:rsidR="0086648F" w:rsidRPr="00E253FE" w:rsidRDefault="0086648F" w:rsidP="0086648F">
      <w:pPr>
        <w:spacing w:line="360" w:lineRule="auto"/>
        <w:jc w:val="left"/>
        <w:rPr>
          <w:rFonts w:ascii="宋体" w:eastAsia="宋体" w:hAnsi="宋体" w:cs="Arial"/>
          <w:szCs w:val="21"/>
        </w:rPr>
      </w:pPr>
      <w:r w:rsidRPr="00E253FE">
        <w:rPr>
          <w:rFonts w:ascii="宋体" w:eastAsia="宋体" w:hAnsi="宋体" w:cs="Arial" w:hint="eastAsia"/>
          <w:szCs w:val="21"/>
        </w:rPr>
        <w:t>（6）浓重的宗教色彩，宗教题材占主导地位。</w:t>
      </w:r>
    </w:p>
    <w:p w:rsidR="0086648F" w:rsidRDefault="0086648F" w:rsidP="0086648F">
      <w:pPr>
        <w:spacing w:line="360" w:lineRule="auto"/>
        <w:rPr>
          <w:rFonts w:ascii="宋体" w:eastAsia="宋体" w:hAnsi="宋体" w:cs="Arial"/>
          <w:szCs w:val="21"/>
        </w:rPr>
      </w:pPr>
      <w:r w:rsidRPr="00E253FE">
        <w:rPr>
          <w:rFonts w:ascii="宋体" w:eastAsia="宋体" w:hAnsi="宋体" w:cs="Arial" w:hint="eastAsia"/>
          <w:szCs w:val="21"/>
        </w:rPr>
        <w:t>（7）多数艺术家有远离生活的倾向。</w:t>
      </w:r>
    </w:p>
    <w:p w:rsidR="00DF3136" w:rsidRDefault="00DF3136" w:rsidP="0086648F">
      <w:pPr>
        <w:spacing w:line="360" w:lineRule="auto"/>
        <w:rPr>
          <w:rFonts w:ascii="宋体" w:eastAsia="宋体" w:hAnsi="宋体"/>
          <w:b/>
          <w:szCs w:val="21"/>
        </w:rPr>
      </w:pPr>
      <w:r>
        <w:rPr>
          <w:b/>
          <w:noProof/>
          <w:szCs w:val="20"/>
        </w:rPr>
        <w:drawing>
          <wp:inline distT="0" distB="0" distL="0" distR="0">
            <wp:extent cx="1581667" cy="2143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1667" cy="2143125"/>
                    </a:xfrm>
                    <a:prstGeom prst="rect">
                      <a:avLst/>
                    </a:prstGeom>
                    <a:noFill/>
                    <a:ln>
                      <a:noFill/>
                    </a:ln>
                  </pic:spPr>
                </pic:pic>
              </a:graphicData>
            </a:graphic>
          </wp:inline>
        </w:drawing>
      </w:r>
      <w:r>
        <w:rPr>
          <w:rFonts w:ascii="宋体" w:eastAsia="宋体" w:hAnsi="宋体" w:hint="eastAsia"/>
          <w:b/>
          <w:szCs w:val="21"/>
        </w:rPr>
        <w:t xml:space="preserve">     </w:t>
      </w:r>
      <w:r>
        <w:rPr>
          <w:b/>
          <w:noProof/>
          <w:szCs w:val="20"/>
        </w:rPr>
        <w:drawing>
          <wp:inline distT="0" distB="0" distL="0" distR="0">
            <wp:extent cx="1438275" cy="212349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2123491"/>
                    </a:xfrm>
                    <a:prstGeom prst="rect">
                      <a:avLst/>
                    </a:prstGeom>
                    <a:noFill/>
                    <a:ln>
                      <a:noFill/>
                    </a:ln>
                  </pic:spPr>
                </pic:pic>
              </a:graphicData>
            </a:graphic>
          </wp:inline>
        </w:drawing>
      </w:r>
      <w:r>
        <w:rPr>
          <w:rFonts w:ascii="宋体" w:eastAsia="宋体" w:hAnsi="宋体" w:hint="eastAsia"/>
          <w:b/>
          <w:szCs w:val="21"/>
        </w:rPr>
        <w:t xml:space="preserve">     </w:t>
      </w:r>
      <w:r>
        <w:rPr>
          <w:b/>
          <w:noProof/>
          <w:szCs w:val="20"/>
        </w:rPr>
        <w:drawing>
          <wp:inline distT="0" distB="0" distL="0" distR="0">
            <wp:extent cx="1819275" cy="190527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9275" cy="1905277"/>
                    </a:xfrm>
                    <a:prstGeom prst="rect">
                      <a:avLst/>
                    </a:prstGeom>
                    <a:noFill/>
                    <a:ln>
                      <a:noFill/>
                    </a:ln>
                  </pic:spPr>
                </pic:pic>
              </a:graphicData>
            </a:graphic>
          </wp:inline>
        </w:drawing>
      </w:r>
    </w:p>
    <w:p w:rsidR="00DF3136" w:rsidRPr="00DF3136" w:rsidRDefault="00DF3136" w:rsidP="00DF3136">
      <w:pPr>
        <w:rPr>
          <w:rFonts w:ascii="楷体" w:eastAsia="楷体" w:hAnsi="楷体"/>
          <w:szCs w:val="20"/>
        </w:rPr>
      </w:pPr>
      <w:r w:rsidRPr="00DF3136">
        <w:rPr>
          <w:rFonts w:ascii="楷体" w:eastAsia="楷体" w:hAnsi="楷体" w:hint="eastAsia"/>
          <w:szCs w:val="21"/>
        </w:rPr>
        <w:t>贝尼</w:t>
      </w:r>
      <w:proofErr w:type="gramStart"/>
      <w:r w:rsidRPr="00DF3136">
        <w:rPr>
          <w:rFonts w:ascii="楷体" w:eastAsia="楷体" w:hAnsi="楷体" w:hint="eastAsia"/>
          <w:szCs w:val="21"/>
        </w:rPr>
        <w:t>尼</w:t>
      </w:r>
      <w:proofErr w:type="gramEnd"/>
      <w:r w:rsidRPr="00DF3136">
        <w:rPr>
          <w:rFonts w:ascii="楷体" w:eastAsia="楷体" w:hAnsi="楷体" w:hint="eastAsia"/>
          <w:szCs w:val="20"/>
        </w:rPr>
        <w:t>《阿波罗和达芙妮》     《圣德列萨迷狂》         鲁本斯 《劫夺吕西普斯的女儿》</w:t>
      </w:r>
    </w:p>
    <w:p w:rsidR="0086648F" w:rsidRDefault="0086648F" w:rsidP="0086648F">
      <w:pPr>
        <w:pStyle w:val="a5"/>
        <w:spacing w:before="0" w:beforeAutospacing="0" w:after="0" w:afterAutospacing="0" w:line="360" w:lineRule="auto"/>
        <w:rPr>
          <w:rFonts w:cs="Arial"/>
          <w:sz w:val="21"/>
          <w:szCs w:val="21"/>
        </w:rPr>
      </w:pPr>
      <w:r w:rsidRPr="00E253FE">
        <w:rPr>
          <w:rFonts w:hint="eastAsia"/>
          <w:sz w:val="21"/>
          <w:szCs w:val="21"/>
        </w:rPr>
        <w:t>13.</w:t>
      </w:r>
      <w:r w:rsidRPr="00E253FE">
        <w:rPr>
          <w:rFonts w:cs="Arial"/>
          <w:sz w:val="21"/>
          <w:szCs w:val="21"/>
        </w:rPr>
        <w:t xml:space="preserve"> 伦勃朗</w:t>
      </w:r>
      <w:r w:rsidRPr="00E253FE">
        <w:rPr>
          <w:rFonts w:cs="Arial" w:hint="eastAsia"/>
          <w:sz w:val="21"/>
          <w:szCs w:val="21"/>
        </w:rPr>
        <w:t>是17世纪荷兰最伟大的现实主义艺术大师。他的艺术作品首先表现在对对象的气质的深刻理解上,作品的形象不那么完美,却能体现出一种内在精神气质,表现出微妙的精神状态,洋溢着灵魂的美和高尚,十分耐人寻味.把真实和质朴放在第一位,在油画技法方面的贡献是表现对光的概括强调和多次完成的厚堆画技法方面.伦勃朗不仅是油画家,还是著名的铜板画家，在风俗、历史、肖像画方面都有非凡造诣,特别是油画技法</w:t>
      </w:r>
      <w:proofErr w:type="gramStart"/>
      <w:r w:rsidRPr="00E253FE">
        <w:rPr>
          <w:rFonts w:cs="Arial" w:hint="eastAsia"/>
          <w:sz w:val="21"/>
          <w:szCs w:val="21"/>
        </w:rPr>
        <w:t>作出</w:t>
      </w:r>
      <w:proofErr w:type="gramEnd"/>
      <w:r w:rsidRPr="00E253FE">
        <w:rPr>
          <w:rFonts w:cs="Arial" w:hint="eastAsia"/>
          <w:sz w:val="21"/>
          <w:szCs w:val="21"/>
        </w:rPr>
        <w:t>了重要贡献。重要作品有《夜巡》、《浪子回头》等。</w:t>
      </w:r>
    </w:p>
    <w:p w:rsidR="00DF3136" w:rsidRPr="00E253FE" w:rsidRDefault="00DF3136" w:rsidP="0086648F">
      <w:pPr>
        <w:pStyle w:val="a5"/>
        <w:spacing w:before="0" w:beforeAutospacing="0" w:after="0" w:afterAutospacing="0" w:line="360" w:lineRule="auto"/>
        <w:rPr>
          <w:rFonts w:cs="Arial"/>
          <w:sz w:val="21"/>
          <w:szCs w:val="21"/>
        </w:rPr>
      </w:pPr>
      <w:r>
        <w:rPr>
          <w:b/>
          <w:noProof/>
          <w:szCs w:val="20"/>
        </w:rPr>
        <w:lastRenderedPageBreak/>
        <w:drawing>
          <wp:inline distT="0" distB="0" distL="0" distR="0">
            <wp:extent cx="3028950" cy="2266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r>
        <w:rPr>
          <w:rFonts w:cs="Arial" w:hint="eastAsia"/>
          <w:sz w:val="21"/>
          <w:szCs w:val="21"/>
        </w:rPr>
        <w:t xml:space="preserve">   </w:t>
      </w:r>
      <w:r w:rsidRPr="00DF3136">
        <w:rPr>
          <w:rFonts w:ascii="楷体" w:eastAsia="楷体" w:hAnsi="楷体" w:cs="Arial" w:hint="eastAsia"/>
          <w:sz w:val="21"/>
          <w:szCs w:val="21"/>
        </w:rPr>
        <w:t xml:space="preserve"> 夜巡</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14．</w:t>
      </w:r>
      <w:r w:rsidRPr="00E253FE">
        <w:rPr>
          <w:rFonts w:ascii="宋体" w:eastAsia="宋体" w:hAnsi="宋体" w:cs="Arial"/>
          <w:szCs w:val="21"/>
        </w:rPr>
        <w:t>印象主义美术，始于19世纪60年代</w:t>
      </w:r>
      <w:r w:rsidRPr="00E253FE">
        <w:rPr>
          <w:rFonts w:ascii="宋体" w:eastAsia="宋体" w:hAnsi="宋体" w:cs="Arial" w:hint="eastAsia"/>
          <w:szCs w:val="21"/>
        </w:rPr>
        <w:t>。印象主义吸收了柯罗、巴比松画派以及库尔贝写实主义的营养，在</w:t>
      </w:r>
      <w:r w:rsidRPr="00E253FE">
        <w:rPr>
          <w:rFonts w:ascii="宋体" w:eastAsia="宋体" w:hAnsi="宋体" w:cs="Arial"/>
          <w:szCs w:val="21"/>
        </w:rPr>
        <w:t>19</w:t>
      </w:r>
      <w:r w:rsidRPr="00E253FE">
        <w:rPr>
          <w:rFonts w:ascii="宋体" w:eastAsia="宋体" w:hAnsi="宋体" w:cs="Arial" w:hint="eastAsia"/>
          <w:szCs w:val="21"/>
        </w:rPr>
        <w:t>世纪现代科学技术</w:t>
      </w:r>
      <w:r w:rsidRPr="00E253FE">
        <w:rPr>
          <w:rFonts w:ascii="宋体" w:eastAsia="宋体" w:hAnsi="宋体" w:cs="Arial"/>
          <w:szCs w:val="21"/>
        </w:rPr>
        <w:t>(</w:t>
      </w:r>
      <w:r w:rsidRPr="00E253FE">
        <w:rPr>
          <w:rFonts w:ascii="宋体" w:eastAsia="宋体" w:hAnsi="宋体" w:cs="Arial" w:hint="eastAsia"/>
          <w:szCs w:val="21"/>
        </w:rPr>
        <w:t>尤其是光学理论和实践</w:t>
      </w:r>
      <w:r w:rsidRPr="00E253FE">
        <w:rPr>
          <w:rFonts w:ascii="宋体" w:eastAsia="宋体" w:hAnsi="宋体" w:cs="Arial"/>
          <w:szCs w:val="21"/>
        </w:rPr>
        <w:t>)</w:t>
      </w:r>
      <w:r w:rsidRPr="00E253FE">
        <w:rPr>
          <w:rFonts w:ascii="宋体" w:eastAsia="宋体" w:hAnsi="宋体" w:cs="Arial" w:hint="eastAsia"/>
          <w:szCs w:val="21"/>
        </w:rPr>
        <w:t>的启发下，注重在绘画中对外光的研究和表现。印象主义画家提倡户外写生，直接描绘在阳光下的物象，并根据画家自己眼睛的观察和直接感受，表现微妙的色彩变化。</w:t>
      </w:r>
      <w:r w:rsidRPr="00E253FE">
        <w:rPr>
          <w:rFonts w:ascii="宋体" w:eastAsia="宋体" w:hAnsi="宋体" w:hint="eastAsia"/>
          <w:szCs w:val="21"/>
        </w:rPr>
        <w:t>从印象主义开始，欧洲的画家们试图使绘画摆脱文学的影响，更多地注意绘画语言本身。代表画家有马奈、莫奈、雷诺阿、德加、毕沙罗、西斯莱。</w:t>
      </w:r>
    </w:p>
    <w:p w:rsidR="0086648F" w:rsidRDefault="0086648F" w:rsidP="0086648F">
      <w:pPr>
        <w:spacing w:line="360" w:lineRule="auto"/>
        <w:rPr>
          <w:rFonts w:ascii="宋体" w:eastAsia="宋体" w:hAnsi="宋体"/>
          <w:szCs w:val="21"/>
        </w:rPr>
      </w:pPr>
      <w:r w:rsidRPr="00E253FE">
        <w:rPr>
          <w:rFonts w:ascii="宋体" w:eastAsia="宋体" w:hAnsi="宋体" w:hint="eastAsia"/>
          <w:szCs w:val="21"/>
        </w:rPr>
        <w:t>15.</w:t>
      </w:r>
      <w:r w:rsidRPr="00E253FE">
        <w:rPr>
          <w:rFonts w:ascii="宋体" w:eastAsia="宋体" w:hAnsi="宋体" w:hint="eastAsia"/>
          <w:bCs/>
          <w:szCs w:val="21"/>
        </w:rPr>
        <w:t xml:space="preserve"> 巡回展览画派</w:t>
      </w:r>
      <w:r w:rsidRPr="00E253FE">
        <w:rPr>
          <w:rFonts w:ascii="宋体" w:eastAsia="宋体" w:hAnsi="宋体" w:hint="eastAsia"/>
          <w:szCs w:val="21"/>
        </w:rPr>
        <w:t>，简称巡回画派，是俄罗斯19世纪下半叶最主要的进步艺术团体。以克拉姆斯柯依为首的一群画家，遵循别林斯基、车尔尼雪夫斯基等人的美学主张，每年举办巡回展览。画家们站在民主主义的立场上，反映人民生活、历史事件和俄罗斯美丽的大自然。列宾、苏里柯夫、希施金、谢洛夫都是巡回画派的中坚力量。</w:t>
      </w:r>
    </w:p>
    <w:p w:rsidR="00DF3136" w:rsidRDefault="00DF3136" w:rsidP="0086648F">
      <w:pPr>
        <w:spacing w:line="360" w:lineRule="auto"/>
        <w:rPr>
          <w:rFonts w:ascii="宋体" w:eastAsia="宋体" w:hAnsi="宋体"/>
          <w:szCs w:val="21"/>
        </w:rPr>
      </w:pPr>
      <w:r>
        <w:rPr>
          <w:b/>
          <w:noProof/>
          <w:szCs w:val="20"/>
        </w:rPr>
        <w:drawing>
          <wp:inline distT="0" distB="0" distL="0" distR="0">
            <wp:extent cx="2348238" cy="1352550"/>
            <wp:effectExtent l="0" t="0" r="0" b="0"/>
            <wp:docPr id="17" name="图片 17" descr="C:/Documents and Settings/Administrator/桌面/W020100322525496593858.jpgW02010032252549659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C:/Documents and Settings/Administrator/桌面/W020100322525496593858.jpgW0201003225254965938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8238" cy="1352550"/>
                    </a:xfrm>
                    <a:prstGeom prst="rect">
                      <a:avLst/>
                    </a:prstGeom>
                    <a:noFill/>
                    <a:ln>
                      <a:noFill/>
                    </a:ln>
                  </pic:spPr>
                </pic:pic>
              </a:graphicData>
            </a:graphic>
          </wp:inline>
        </w:drawing>
      </w:r>
      <w:r>
        <w:rPr>
          <w:rFonts w:ascii="宋体" w:eastAsia="宋体" w:hAnsi="宋体" w:hint="eastAsia"/>
          <w:szCs w:val="21"/>
        </w:rPr>
        <w:t xml:space="preserve">     </w:t>
      </w:r>
      <w:r>
        <w:rPr>
          <w:b/>
          <w:noProof/>
          <w:szCs w:val="20"/>
        </w:rPr>
        <w:drawing>
          <wp:inline distT="0" distB="0" distL="0" distR="0">
            <wp:extent cx="2384479" cy="1333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4479" cy="1333500"/>
                    </a:xfrm>
                    <a:prstGeom prst="rect">
                      <a:avLst/>
                    </a:prstGeom>
                    <a:noFill/>
                    <a:ln>
                      <a:noFill/>
                    </a:ln>
                  </pic:spPr>
                </pic:pic>
              </a:graphicData>
            </a:graphic>
          </wp:inline>
        </w:drawing>
      </w:r>
    </w:p>
    <w:p w:rsidR="00DF3136" w:rsidRPr="00DF3136" w:rsidRDefault="00DF3136" w:rsidP="0086648F">
      <w:pPr>
        <w:spacing w:line="360" w:lineRule="auto"/>
        <w:rPr>
          <w:rFonts w:ascii="楷体" w:eastAsia="楷体" w:hAnsi="楷体"/>
          <w:szCs w:val="21"/>
        </w:rPr>
      </w:pPr>
      <w:r w:rsidRPr="00DF3136">
        <w:rPr>
          <w:rFonts w:ascii="楷体" w:eastAsia="楷体" w:hAnsi="楷体" w:hint="eastAsia"/>
          <w:szCs w:val="20"/>
        </w:rPr>
        <w:t xml:space="preserve">列宾《伏尔加河上的纤夫》                   苏里科夫 《禁卫军临行的早晨》            </w:t>
      </w:r>
    </w:p>
    <w:p w:rsidR="0086648F" w:rsidRDefault="0086648F" w:rsidP="0086648F">
      <w:pPr>
        <w:spacing w:line="360" w:lineRule="auto"/>
        <w:rPr>
          <w:rFonts w:ascii="宋体" w:eastAsia="宋体" w:hAnsi="宋体"/>
          <w:szCs w:val="21"/>
        </w:rPr>
      </w:pPr>
      <w:r w:rsidRPr="00E253FE">
        <w:rPr>
          <w:rFonts w:ascii="宋体" w:eastAsia="宋体" w:hAnsi="宋体" w:hint="eastAsia"/>
          <w:szCs w:val="21"/>
        </w:rPr>
        <w:t>16. 立体主义主要追求一种几何形体的美,追求形式的排列组合所产生的美感。它否定了从一个视点观察事物和表现事物的传统方法,把三度空间的画面归结成平面的﹑两度空间的画面。明暗﹑光线﹑空气﹑氛围表现的趣味让位于由直线﹑曲线所构成的轮廓﹑块面堆积与交错的趣味和情调。不从一个视点看事物,把从不同的视点所观察和理解的,形诸于画面,从而表现出时间的持续性。立体主义被人们看作现代艺术的分水岭，影响了20世纪绘画的发展。立体主义的主将是毕加索和布拉克。著名的代表作有毕加索的《格尔尼卡》和《亚维农少女》。</w:t>
      </w:r>
    </w:p>
    <w:p w:rsidR="00DF3136" w:rsidRDefault="00DF3136" w:rsidP="0086648F">
      <w:pPr>
        <w:spacing w:line="360" w:lineRule="auto"/>
        <w:rPr>
          <w:rFonts w:ascii="宋体" w:eastAsia="宋体" w:hAnsi="宋体"/>
          <w:szCs w:val="21"/>
        </w:rPr>
      </w:pPr>
      <w:r>
        <w:rPr>
          <w:b/>
          <w:noProof/>
          <w:szCs w:val="21"/>
        </w:rPr>
        <w:lastRenderedPageBreak/>
        <w:drawing>
          <wp:inline distT="0" distB="0" distL="0" distR="0">
            <wp:extent cx="1552575" cy="1605332"/>
            <wp:effectExtent l="0" t="0" r="0" b="0"/>
            <wp:docPr id="19" name="图片 19" descr="8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800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575" cy="1605332"/>
                    </a:xfrm>
                    <a:prstGeom prst="rect">
                      <a:avLst/>
                    </a:prstGeom>
                    <a:noFill/>
                    <a:ln>
                      <a:noFill/>
                    </a:ln>
                  </pic:spPr>
                </pic:pic>
              </a:graphicData>
            </a:graphic>
          </wp:inline>
        </w:drawing>
      </w:r>
      <w:r>
        <w:rPr>
          <w:rFonts w:ascii="宋体" w:eastAsia="宋体" w:hAnsi="宋体" w:hint="eastAsia"/>
          <w:szCs w:val="21"/>
        </w:rPr>
        <w:t xml:space="preserve">  </w:t>
      </w:r>
      <w:r>
        <w:rPr>
          <w:b/>
          <w:noProof/>
          <w:szCs w:val="21"/>
        </w:rPr>
        <w:drawing>
          <wp:inline distT="0" distB="0" distL="0" distR="0">
            <wp:extent cx="3662490" cy="1600200"/>
            <wp:effectExtent l="0" t="0" r="0" b="0"/>
            <wp:docPr id="20" name="图片 20" descr="8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8001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2490" cy="1600200"/>
                    </a:xfrm>
                    <a:prstGeom prst="rect">
                      <a:avLst/>
                    </a:prstGeom>
                    <a:noFill/>
                    <a:ln>
                      <a:noFill/>
                    </a:ln>
                  </pic:spPr>
                </pic:pic>
              </a:graphicData>
            </a:graphic>
          </wp:inline>
        </w:drawing>
      </w:r>
    </w:p>
    <w:p w:rsidR="00DF3136" w:rsidRPr="00DF3136" w:rsidRDefault="00DF3136" w:rsidP="0086648F">
      <w:pPr>
        <w:spacing w:line="360" w:lineRule="auto"/>
        <w:rPr>
          <w:rFonts w:ascii="楷体" w:eastAsia="楷体" w:hAnsi="楷体"/>
          <w:szCs w:val="21"/>
        </w:rPr>
      </w:pPr>
      <w:proofErr w:type="gramStart"/>
      <w:r w:rsidRPr="00DF3136">
        <w:rPr>
          <w:rFonts w:ascii="楷体" w:eastAsia="楷体" w:hAnsi="楷体" w:hint="eastAsia"/>
          <w:szCs w:val="21"/>
        </w:rPr>
        <w:t>亚维农</w:t>
      </w:r>
      <w:proofErr w:type="gramEnd"/>
      <w:r w:rsidRPr="00DF3136">
        <w:rPr>
          <w:rFonts w:ascii="楷体" w:eastAsia="楷体" w:hAnsi="楷体" w:hint="eastAsia"/>
          <w:szCs w:val="21"/>
        </w:rPr>
        <w:t>少女                    格尔尼卡</w:t>
      </w:r>
    </w:p>
    <w:p w:rsidR="0086648F" w:rsidRDefault="0086648F" w:rsidP="0086648F">
      <w:pPr>
        <w:spacing w:line="360" w:lineRule="auto"/>
        <w:rPr>
          <w:rFonts w:ascii="宋体" w:eastAsia="宋体" w:hAnsi="宋体"/>
          <w:szCs w:val="21"/>
        </w:rPr>
      </w:pPr>
      <w:r w:rsidRPr="00E253FE">
        <w:rPr>
          <w:rFonts w:ascii="宋体" w:eastAsia="宋体" w:hAnsi="宋体" w:hint="eastAsia"/>
          <w:szCs w:val="21"/>
        </w:rPr>
        <w:t>17. 超现实主义以弗洛伊德的潜意识学说为指导，并从儿童、精神病患者、梦境中汲取灵感，把现实观念与本能、潜意识和梦的经验相糅合，达到一种绝对和超现实的境界。出其不意的偶然组合、无意识的发现、现成物的拼集是超现实主义画家们常常采用的手法。代表人物为达利，代表作是《内战的预感》、《永恒的记忆》。</w:t>
      </w:r>
    </w:p>
    <w:p w:rsidR="00DF3136" w:rsidRPr="00DF3136" w:rsidRDefault="00DF3136" w:rsidP="0086648F">
      <w:pPr>
        <w:spacing w:line="360" w:lineRule="auto"/>
        <w:rPr>
          <w:rFonts w:ascii="楷体" w:eastAsia="楷体" w:hAnsi="楷体"/>
          <w:szCs w:val="21"/>
        </w:rPr>
      </w:pPr>
      <w:r w:rsidRPr="00DF3136">
        <w:rPr>
          <w:rFonts w:ascii="楷体" w:eastAsia="楷体" w:hAnsi="楷体"/>
          <w:noProof/>
          <w:szCs w:val="21"/>
        </w:rPr>
        <w:drawing>
          <wp:inline distT="0" distB="0" distL="0" distR="0" wp14:anchorId="2EC06D58" wp14:editId="272F9732">
            <wp:extent cx="2247900" cy="22288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7900" cy="2228850"/>
                    </a:xfrm>
                    <a:prstGeom prst="rect">
                      <a:avLst/>
                    </a:prstGeom>
                    <a:noFill/>
                    <a:ln>
                      <a:noFill/>
                    </a:ln>
                  </pic:spPr>
                </pic:pic>
              </a:graphicData>
            </a:graphic>
          </wp:inline>
        </w:drawing>
      </w:r>
      <w:r w:rsidRPr="00DF3136">
        <w:rPr>
          <w:rFonts w:ascii="楷体" w:eastAsia="楷体" w:hAnsi="楷体" w:hint="eastAsia"/>
          <w:szCs w:val="21"/>
        </w:rPr>
        <w:t xml:space="preserve">   </w:t>
      </w:r>
      <w:r w:rsidRPr="00DF3136">
        <w:rPr>
          <w:rFonts w:ascii="楷体" w:eastAsia="楷体" w:hAnsi="楷体"/>
          <w:noProof/>
          <w:szCs w:val="21"/>
        </w:rPr>
        <w:drawing>
          <wp:inline distT="0" distB="0" distL="0" distR="0" wp14:anchorId="67C824EA" wp14:editId="043D175A">
            <wp:extent cx="3048000" cy="215590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2155902"/>
                    </a:xfrm>
                    <a:prstGeom prst="rect">
                      <a:avLst/>
                    </a:prstGeom>
                    <a:noFill/>
                    <a:ln>
                      <a:noFill/>
                    </a:ln>
                  </pic:spPr>
                </pic:pic>
              </a:graphicData>
            </a:graphic>
          </wp:inline>
        </w:drawing>
      </w:r>
    </w:p>
    <w:p w:rsidR="00DF3136" w:rsidRPr="00DF3136" w:rsidRDefault="00DF3136" w:rsidP="0086648F">
      <w:pPr>
        <w:spacing w:line="360" w:lineRule="auto"/>
        <w:rPr>
          <w:rFonts w:ascii="楷体" w:eastAsia="楷体" w:hAnsi="楷体"/>
          <w:szCs w:val="21"/>
        </w:rPr>
      </w:pPr>
      <w:r w:rsidRPr="00DF3136">
        <w:rPr>
          <w:rFonts w:ascii="楷体" w:eastAsia="楷体" w:hAnsi="楷体" w:hint="eastAsia"/>
          <w:szCs w:val="21"/>
        </w:rPr>
        <w:t>内战的预感                            永恒的记忆</w:t>
      </w:r>
    </w:p>
    <w:p w:rsidR="0086648F" w:rsidRDefault="0086648F" w:rsidP="0086648F">
      <w:pPr>
        <w:spacing w:line="360" w:lineRule="auto"/>
        <w:rPr>
          <w:rFonts w:ascii="宋体" w:eastAsia="宋体" w:hAnsi="宋体"/>
          <w:szCs w:val="21"/>
        </w:rPr>
      </w:pPr>
      <w:r w:rsidRPr="00E253FE">
        <w:rPr>
          <w:rFonts w:ascii="宋体" w:eastAsia="宋体" w:hAnsi="宋体" w:hint="eastAsia"/>
          <w:szCs w:val="21"/>
        </w:rPr>
        <w:t>18. 波普艺术又叫“流行艺术”，最早出现在50年代的英国，后广泛运用在美国艺术中，被用来成为一种大众流行的艺术现象。针对抽象表现主义这一类现代艺术对工业化的反感和对都市、机械文明的逃避态度，波普艺术家却用他们在生活环境中所接触的材料和媒介来制造大众所能理解的形象，以使艺术和工业机械文明相结合，并利用大众传播媒介（电视、报纸、印刷品）加以普及。波普艺术的精神是准确的捕捉大众文化的内涵，至于用何种具体的形式，艺术家们有广泛的自由，其手法与达达主义有一脉相承之处，所以人们把它称之为“新达达”或“新现实主义”。代表艺术家有安迪·沃霍尔名代表作是丝网版画《玛丽莲·梦露》。</w:t>
      </w:r>
    </w:p>
    <w:p w:rsidR="00DF3136" w:rsidRPr="00DF3136" w:rsidRDefault="00DF3136" w:rsidP="0086648F">
      <w:pPr>
        <w:spacing w:line="360" w:lineRule="auto"/>
        <w:rPr>
          <w:rFonts w:ascii="楷体" w:eastAsia="楷体" w:hAnsi="楷体"/>
          <w:szCs w:val="21"/>
        </w:rPr>
      </w:pPr>
      <w:r>
        <w:rPr>
          <w:b/>
          <w:noProof/>
          <w:szCs w:val="21"/>
        </w:rPr>
        <w:lastRenderedPageBreak/>
        <w:drawing>
          <wp:inline distT="0" distB="0" distL="0" distR="0">
            <wp:extent cx="2276475" cy="30575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3057525"/>
                    </a:xfrm>
                    <a:prstGeom prst="rect">
                      <a:avLst/>
                    </a:prstGeom>
                    <a:noFill/>
                    <a:ln>
                      <a:noFill/>
                    </a:ln>
                  </pic:spPr>
                </pic:pic>
              </a:graphicData>
            </a:graphic>
          </wp:inline>
        </w:drawing>
      </w:r>
      <w:r>
        <w:rPr>
          <w:rFonts w:ascii="宋体" w:eastAsia="宋体" w:hAnsi="宋体" w:hint="eastAsia"/>
          <w:szCs w:val="21"/>
        </w:rPr>
        <w:t xml:space="preserve">   </w:t>
      </w:r>
      <w:r w:rsidRPr="00DF3136">
        <w:rPr>
          <w:rFonts w:ascii="楷体" w:eastAsia="楷体" w:hAnsi="楷体" w:hint="eastAsia"/>
          <w:szCs w:val="21"/>
        </w:rPr>
        <w:t>玛丽莲·梦露</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hint="eastAsia"/>
          <w:szCs w:val="21"/>
        </w:rPr>
        <w:t>19.</w:t>
      </w:r>
      <w:r w:rsidRPr="00E253FE">
        <w:rPr>
          <w:rFonts w:ascii="宋体" w:eastAsia="宋体" w:hAnsi="宋体"/>
          <w:szCs w:val="21"/>
        </w:rPr>
        <w:t xml:space="preserve"> </w:t>
      </w:r>
      <w:r w:rsidRPr="00E253FE">
        <w:rPr>
          <w:rFonts w:ascii="宋体" w:eastAsia="宋体" w:hAnsi="宋体" w:hint="eastAsia"/>
          <w:szCs w:val="21"/>
        </w:rPr>
        <w:t>（1）</w:t>
      </w:r>
      <w:r w:rsidRPr="00E253FE">
        <w:rPr>
          <w:rFonts w:ascii="宋体" w:eastAsia="宋体" w:hAnsi="宋体"/>
          <w:szCs w:val="21"/>
        </w:rPr>
        <w:t>色彩</w:t>
      </w:r>
      <w:r w:rsidRPr="00E253FE">
        <w:rPr>
          <w:rFonts w:ascii="宋体" w:eastAsia="宋体" w:hAnsi="宋体" w:hint="eastAsia"/>
          <w:szCs w:val="21"/>
        </w:rPr>
        <w:t>三要素：</w:t>
      </w:r>
      <w:r w:rsidRPr="00E253FE">
        <w:rPr>
          <w:rFonts w:ascii="宋体" w:eastAsia="宋体" w:hAnsi="宋体"/>
          <w:szCs w:val="21"/>
        </w:rPr>
        <w:t xml:space="preserve"> </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cs="Arial"/>
          <w:kern w:val="0"/>
          <w:szCs w:val="21"/>
        </w:rPr>
        <w:t>色相</w:t>
      </w:r>
      <w:r w:rsidRPr="00E253FE">
        <w:rPr>
          <w:rFonts w:ascii="宋体" w:eastAsia="宋体" w:hAnsi="宋体" w:cs="Arial" w:hint="eastAsia"/>
          <w:kern w:val="0"/>
          <w:szCs w:val="21"/>
        </w:rPr>
        <w:t>：</w:t>
      </w:r>
      <w:r w:rsidRPr="00E253FE">
        <w:rPr>
          <w:rFonts w:ascii="宋体" w:eastAsia="宋体" w:hAnsi="宋体" w:cs="Arial"/>
          <w:kern w:val="0"/>
          <w:szCs w:val="21"/>
        </w:rPr>
        <w:t xml:space="preserve">也叫色泽，是颜色的基本特征，反映颜色的基本面貌。  </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cs="Arial"/>
          <w:kern w:val="0"/>
          <w:szCs w:val="21"/>
        </w:rPr>
        <w:t>纯度</w:t>
      </w:r>
      <w:r w:rsidRPr="00E253FE">
        <w:rPr>
          <w:rFonts w:ascii="宋体" w:eastAsia="宋体" w:hAnsi="宋体" w:cs="Arial" w:hint="eastAsia"/>
          <w:kern w:val="0"/>
          <w:szCs w:val="21"/>
        </w:rPr>
        <w:t>：</w:t>
      </w:r>
      <w:r w:rsidRPr="00E253FE">
        <w:rPr>
          <w:rFonts w:ascii="宋体" w:eastAsia="宋体" w:hAnsi="宋体" w:cs="Arial"/>
          <w:kern w:val="0"/>
          <w:szCs w:val="21"/>
        </w:rPr>
        <w:t>也叫</w:t>
      </w:r>
      <w:r w:rsidRPr="00E253FE">
        <w:rPr>
          <w:rFonts w:ascii="宋体" w:eastAsia="宋体" w:hAnsi="宋体" w:cs="Arial" w:hint="eastAsia"/>
          <w:kern w:val="0"/>
          <w:szCs w:val="21"/>
        </w:rPr>
        <w:t>饱和度</w:t>
      </w:r>
      <w:r w:rsidRPr="00E253FE">
        <w:rPr>
          <w:rFonts w:ascii="宋体" w:eastAsia="宋体" w:hAnsi="宋体" w:cs="Arial"/>
          <w:kern w:val="0"/>
          <w:szCs w:val="21"/>
        </w:rPr>
        <w:t>，指颜色的纯洁程度</w:t>
      </w:r>
      <w:r w:rsidRPr="00E253FE">
        <w:rPr>
          <w:rFonts w:ascii="宋体" w:eastAsia="宋体" w:hAnsi="宋体" w:cs="Arial" w:hint="eastAsia"/>
          <w:kern w:val="0"/>
          <w:szCs w:val="21"/>
        </w:rPr>
        <w:t>或鲜灰度</w:t>
      </w:r>
      <w:r w:rsidRPr="00E253FE">
        <w:rPr>
          <w:rFonts w:ascii="宋体" w:eastAsia="宋体" w:hAnsi="宋体" w:cs="Arial"/>
          <w:kern w:val="0"/>
          <w:szCs w:val="21"/>
        </w:rPr>
        <w:t xml:space="preserve">。  </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kern w:val="0"/>
          <w:szCs w:val="21"/>
        </w:rPr>
        <w:t>明度</w:t>
      </w:r>
      <w:r w:rsidRPr="00E253FE">
        <w:rPr>
          <w:rFonts w:ascii="宋体" w:eastAsia="宋体" w:hAnsi="宋体" w:cs="宋体" w:hint="eastAsia"/>
          <w:kern w:val="0"/>
          <w:szCs w:val="21"/>
        </w:rPr>
        <w:t>：</w:t>
      </w:r>
      <w:r w:rsidRPr="00E253FE">
        <w:rPr>
          <w:rFonts w:ascii="宋体" w:eastAsia="宋体" w:hAnsi="宋体" w:cs="宋体"/>
          <w:kern w:val="0"/>
          <w:szCs w:val="21"/>
        </w:rPr>
        <w:t>也叫亮度，体现颜色的深浅。</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hint="eastAsia"/>
          <w:kern w:val="0"/>
          <w:szCs w:val="21"/>
        </w:rPr>
        <w:t>（2）原色与间色、复色</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kern w:val="0"/>
          <w:szCs w:val="21"/>
        </w:rPr>
        <w:t>原色：即红、黄、蓝三</w:t>
      </w:r>
      <w:proofErr w:type="gramStart"/>
      <w:r w:rsidRPr="00E253FE">
        <w:rPr>
          <w:rFonts w:ascii="宋体" w:eastAsia="宋体" w:hAnsi="宋体" w:cs="宋体"/>
          <w:kern w:val="0"/>
          <w:szCs w:val="21"/>
        </w:rPr>
        <w:t>种基本</w:t>
      </w:r>
      <w:proofErr w:type="gramEnd"/>
      <w:r w:rsidRPr="00E253FE">
        <w:rPr>
          <w:rFonts w:ascii="宋体" w:eastAsia="宋体" w:hAnsi="宋体" w:cs="宋体"/>
          <w:kern w:val="0"/>
          <w:szCs w:val="21"/>
        </w:rPr>
        <w:t>颜色。</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kern w:val="0"/>
          <w:szCs w:val="21"/>
        </w:rPr>
        <w:t>间色：由三原色调配出来的颜色。红与黄调配出橙色；黄与蓝调配出绿色；红与蓝调配出紫色，橙、绿、紫三种颜色又叫“三间色”。</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kern w:val="0"/>
          <w:szCs w:val="21"/>
        </w:rPr>
        <w:t>复色：也叫“复合色”。复色是用原色与间色相调或用间色与间色相调而成。</w:t>
      </w:r>
    </w:p>
    <w:p w:rsidR="0086648F" w:rsidRPr="00E253FE" w:rsidRDefault="0086648F" w:rsidP="0086648F">
      <w:pPr>
        <w:spacing w:line="360" w:lineRule="auto"/>
        <w:jc w:val="left"/>
        <w:rPr>
          <w:rFonts w:ascii="宋体" w:eastAsia="宋体" w:hAnsi="宋体" w:cs="宋体"/>
          <w:bCs/>
          <w:kern w:val="0"/>
          <w:szCs w:val="21"/>
        </w:rPr>
      </w:pPr>
      <w:r w:rsidRPr="00E253FE">
        <w:rPr>
          <w:rFonts w:ascii="宋体" w:eastAsia="宋体" w:hAnsi="宋体" w:cs="宋体" w:hint="eastAsia"/>
          <w:kern w:val="0"/>
          <w:szCs w:val="21"/>
        </w:rPr>
        <w:t>（3）色彩的对比</w:t>
      </w:r>
    </w:p>
    <w:p w:rsidR="0086648F" w:rsidRPr="00E253FE" w:rsidRDefault="0086648F" w:rsidP="0086648F">
      <w:pPr>
        <w:spacing w:line="360" w:lineRule="auto"/>
        <w:jc w:val="left"/>
        <w:rPr>
          <w:rFonts w:ascii="宋体" w:eastAsia="宋体" w:hAnsi="宋体" w:cs="宋体"/>
          <w:kern w:val="0"/>
          <w:szCs w:val="21"/>
        </w:rPr>
      </w:pPr>
      <w:r w:rsidRPr="00E253FE">
        <w:rPr>
          <w:rFonts w:ascii="宋体" w:eastAsia="宋体" w:hAnsi="宋体" w:cs="宋体" w:hint="eastAsia"/>
          <w:bCs/>
          <w:kern w:val="0"/>
          <w:szCs w:val="21"/>
        </w:rPr>
        <w:t>（1）</w:t>
      </w:r>
      <w:r w:rsidRPr="00E253FE">
        <w:rPr>
          <w:rFonts w:ascii="宋体" w:eastAsia="宋体" w:hAnsi="宋体" w:cs="宋体"/>
          <w:bCs/>
          <w:kern w:val="0"/>
          <w:szCs w:val="21"/>
        </w:rPr>
        <w:t>互补色</w:t>
      </w:r>
      <w:r w:rsidRPr="00E253FE">
        <w:rPr>
          <w:rFonts w:ascii="宋体" w:eastAsia="宋体" w:hAnsi="宋体" w:cs="宋体" w:hint="eastAsia"/>
          <w:bCs/>
          <w:kern w:val="0"/>
          <w:szCs w:val="21"/>
        </w:rPr>
        <w:t>：</w:t>
      </w:r>
      <w:r w:rsidRPr="00E253FE">
        <w:rPr>
          <w:rFonts w:ascii="宋体" w:eastAsia="宋体" w:hAnsi="宋体" w:cs="宋体"/>
          <w:kern w:val="0"/>
          <w:szCs w:val="21"/>
        </w:rPr>
        <w:t>指某一间色与另一原色之间互相补足三原色成分。如果将互补色并列在一起，则互补的两种颜色对比最强烈、最醒目、最鲜明。</w:t>
      </w:r>
      <w:r w:rsidRPr="00E253FE">
        <w:rPr>
          <w:rFonts w:ascii="宋体" w:eastAsia="宋体" w:hAnsi="宋体" w:cs="宋体"/>
          <w:kern w:val="0"/>
          <w:szCs w:val="21"/>
        </w:rPr>
        <w:br/>
      </w:r>
      <w:r w:rsidRPr="00E253FE">
        <w:rPr>
          <w:rFonts w:ascii="宋体" w:eastAsia="宋体" w:hAnsi="宋体" w:cs="宋体" w:hint="eastAsia"/>
          <w:kern w:val="0"/>
          <w:szCs w:val="21"/>
        </w:rPr>
        <w:t>（2）</w:t>
      </w:r>
      <w:r w:rsidRPr="00E253FE">
        <w:rPr>
          <w:rFonts w:ascii="宋体" w:eastAsia="宋体" w:hAnsi="宋体" w:cs="宋体"/>
          <w:kern w:val="0"/>
          <w:szCs w:val="21"/>
        </w:rPr>
        <w:t>邻近色</w:t>
      </w:r>
      <w:r w:rsidRPr="00E253FE">
        <w:rPr>
          <w:rFonts w:ascii="宋体" w:eastAsia="宋体" w:hAnsi="宋体" w:cs="宋体" w:hint="eastAsia"/>
          <w:kern w:val="0"/>
          <w:szCs w:val="21"/>
        </w:rPr>
        <w:t>：</w:t>
      </w:r>
      <w:r w:rsidRPr="00E253FE">
        <w:rPr>
          <w:rFonts w:ascii="宋体" w:eastAsia="宋体" w:hAnsi="宋体" w:cs="宋体"/>
          <w:kern w:val="0"/>
          <w:szCs w:val="21"/>
        </w:rPr>
        <w:t>在色相上有很大差别，但在视觉上却比较接近。。</w:t>
      </w:r>
    </w:p>
    <w:p w:rsidR="0086648F" w:rsidRPr="00E253FE" w:rsidRDefault="0086648F" w:rsidP="0086648F">
      <w:pPr>
        <w:spacing w:line="360" w:lineRule="auto"/>
        <w:rPr>
          <w:rFonts w:ascii="宋体" w:eastAsia="宋体" w:hAnsi="宋体" w:cs="宋体"/>
          <w:kern w:val="0"/>
          <w:szCs w:val="21"/>
        </w:rPr>
      </w:pPr>
      <w:r w:rsidRPr="00E253FE">
        <w:rPr>
          <w:rFonts w:ascii="宋体" w:eastAsia="宋体" w:hAnsi="宋体" w:cs="宋体" w:hint="eastAsia"/>
          <w:kern w:val="0"/>
          <w:szCs w:val="21"/>
        </w:rPr>
        <w:t>（3）</w:t>
      </w:r>
      <w:r w:rsidRPr="00E253FE">
        <w:rPr>
          <w:rFonts w:ascii="宋体" w:eastAsia="宋体" w:hAnsi="宋体" w:cs="宋体"/>
          <w:kern w:val="0"/>
          <w:szCs w:val="21"/>
        </w:rPr>
        <w:t>同类色</w:t>
      </w:r>
      <w:r w:rsidRPr="00E253FE">
        <w:rPr>
          <w:rFonts w:ascii="宋体" w:eastAsia="宋体" w:hAnsi="宋体" w:cs="宋体" w:hint="eastAsia"/>
          <w:kern w:val="0"/>
          <w:szCs w:val="21"/>
        </w:rPr>
        <w:t>：</w:t>
      </w:r>
      <w:r w:rsidRPr="00E253FE">
        <w:rPr>
          <w:rFonts w:ascii="宋体" w:eastAsia="宋体" w:hAnsi="宋体" w:cs="宋体"/>
          <w:kern w:val="0"/>
          <w:szCs w:val="21"/>
        </w:rPr>
        <w:t>比邻近色更加接近，主要指在同一色相中不同的颜色变化。</w:t>
      </w:r>
    </w:p>
    <w:p w:rsidR="0086648F" w:rsidRPr="00E253FE" w:rsidRDefault="0086648F" w:rsidP="0086648F">
      <w:pPr>
        <w:spacing w:line="360" w:lineRule="auto"/>
        <w:rPr>
          <w:rFonts w:ascii="宋体" w:eastAsia="宋体" w:hAnsi="宋体"/>
          <w:szCs w:val="21"/>
        </w:rPr>
      </w:pPr>
      <w:r w:rsidRPr="00E253FE">
        <w:rPr>
          <w:rFonts w:ascii="宋体" w:eastAsia="宋体" w:hAnsi="宋体" w:cs="宋体" w:hint="eastAsia"/>
          <w:kern w:val="0"/>
          <w:szCs w:val="21"/>
        </w:rPr>
        <w:t>20.</w:t>
      </w:r>
      <w:r w:rsidRPr="00E253FE">
        <w:rPr>
          <w:rFonts w:ascii="宋体" w:eastAsia="宋体" w:hAnsi="宋体" w:hint="eastAsia"/>
          <w:szCs w:val="21"/>
        </w:rPr>
        <w:t xml:space="preserve"> （1）篆书：笔法瘦劲挺拔，直线较多，</w:t>
      </w:r>
      <w:proofErr w:type="gramStart"/>
      <w:r w:rsidRPr="00E253FE">
        <w:rPr>
          <w:rFonts w:ascii="宋体" w:eastAsia="宋体" w:hAnsi="宋体" w:hint="eastAsia"/>
          <w:szCs w:val="21"/>
        </w:rPr>
        <w:t>形体匀逼齐整</w:t>
      </w:r>
      <w:proofErr w:type="gramEnd"/>
      <w:r w:rsidRPr="00E253FE">
        <w:rPr>
          <w:rFonts w:ascii="宋体" w:eastAsia="宋体" w:hAnsi="宋体" w:hint="eastAsia"/>
          <w:szCs w:val="21"/>
        </w:rPr>
        <w:t>。</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（2）隶书：</w:t>
      </w:r>
      <w:r w:rsidRPr="00E253FE">
        <w:rPr>
          <w:rFonts w:ascii="宋体" w:eastAsia="宋体" w:hAnsi="宋体"/>
          <w:szCs w:val="21"/>
        </w:rPr>
        <w:t>书写效果略微宽扁，横画长而直画短，呈长方形状，讲究“蚕头雁尾”、“一波三折”。</w:t>
      </w:r>
      <w:r w:rsidRPr="00E253FE">
        <w:rPr>
          <w:rFonts w:ascii="宋体" w:eastAsia="宋体" w:hAnsi="宋体" w:hint="eastAsia"/>
          <w:szCs w:val="21"/>
        </w:rPr>
        <w:t>（3）楷书：楷书也叫正楷、真书、正书。特点是形体方正，笔画平直。</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（4）行书：介于楷书、草书之间的一种字体，它不像草书那样潦草，也不像楷书那样端正。实质上它是楷书的草化或草书的楷化。楷法多于草法的叫“行楷”，草法多于楷法的叫“行草”。</w:t>
      </w:r>
      <w:r w:rsidRPr="00E253FE">
        <w:rPr>
          <w:rFonts w:ascii="宋体" w:eastAsia="宋体" w:hAnsi="宋体"/>
          <w:b/>
          <w:bCs/>
          <w:szCs w:val="21"/>
        </w:rPr>
        <w:t xml:space="preserve"> </w:t>
      </w:r>
    </w:p>
    <w:p w:rsidR="00DF3136" w:rsidRPr="00DF3136" w:rsidRDefault="0086648F" w:rsidP="0086648F">
      <w:pPr>
        <w:spacing w:line="360" w:lineRule="auto"/>
        <w:rPr>
          <w:rFonts w:ascii="宋体" w:eastAsia="宋体" w:hAnsi="宋体"/>
          <w:b/>
          <w:bCs/>
          <w:szCs w:val="21"/>
        </w:rPr>
      </w:pPr>
      <w:r w:rsidRPr="00E253FE">
        <w:rPr>
          <w:rFonts w:ascii="宋体" w:eastAsia="宋体" w:hAnsi="宋体" w:hint="eastAsia"/>
          <w:szCs w:val="21"/>
        </w:rPr>
        <w:lastRenderedPageBreak/>
        <w:t>（5）草书：特点是结构简省、笔画连绵，有章草、今草、狂草之分。</w:t>
      </w:r>
      <w:r w:rsidRPr="00E253FE">
        <w:rPr>
          <w:rFonts w:ascii="宋体" w:eastAsia="宋体" w:hAnsi="宋体"/>
          <w:b/>
          <w:bCs/>
          <w:szCs w:val="21"/>
        </w:rPr>
        <w:t xml:space="preserve"> </w:t>
      </w:r>
    </w:p>
    <w:p w:rsidR="0086648F" w:rsidRPr="00E253FE" w:rsidRDefault="0086648F" w:rsidP="0086648F">
      <w:pPr>
        <w:spacing w:line="360" w:lineRule="auto"/>
        <w:jc w:val="left"/>
        <w:rPr>
          <w:rFonts w:ascii="宋体" w:eastAsia="宋体" w:hAnsi="宋体"/>
          <w:b/>
          <w:szCs w:val="21"/>
        </w:rPr>
      </w:pPr>
      <w:r w:rsidRPr="00E253FE">
        <w:rPr>
          <w:rFonts w:ascii="宋体" w:eastAsia="宋体" w:hAnsi="宋体" w:hint="eastAsia"/>
          <w:bCs/>
          <w:szCs w:val="21"/>
        </w:rPr>
        <w:t>21.国画技法概括为“笔墨”二字，主要是笔法和墨法。</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hint="eastAsia"/>
          <w:szCs w:val="21"/>
        </w:rPr>
        <w:t>（1）笔法：运笔方法主要是</w:t>
      </w:r>
      <w:r w:rsidRPr="00E253FE">
        <w:rPr>
          <w:rFonts w:ascii="宋体" w:eastAsia="宋体" w:hAnsi="宋体" w:cs="Arial"/>
          <w:kern w:val="0"/>
          <w:szCs w:val="21"/>
        </w:rPr>
        <w:t>中锋</w:t>
      </w:r>
      <w:r w:rsidRPr="00E253FE">
        <w:rPr>
          <w:rFonts w:ascii="宋体" w:eastAsia="宋体" w:hAnsi="宋体" w:cs="Arial" w:hint="eastAsia"/>
          <w:kern w:val="0"/>
          <w:szCs w:val="21"/>
        </w:rPr>
        <w:t>、</w:t>
      </w:r>
      <w:r w:rsidRPr="00E253FE">
        <w:rPr>
          <w:rFonts w:ascii="宋体" w:eastAsia="宋体" w:hAnsi="宋体" w:cs="Arial"/>
          <w:kern w:val="0"/>
          <w:szCs w:val="21"/>
        </w:rPr>
        <w:t>侧锋</w:t>
      </w:r>
      <w:r w:rsidRPr="00E253FE">
        <w:rPr>
          <w:rFonts w:ascii="宋体" w:eastAsia="宋体" w:hAnsi="宋体" w:cs="Arial" w:hint="eastAsia"/>
          <w:kern w:val="0"/>
          <w:szCs w:val="21"/>
        </w:rPr>
        <w:t>、</w:t>
      </w:r>
      <w:r w:rsidRPr="00E253FE">
        <w:rPr>
          <w:rFonts w:ascii="宋体" w:eastAsia="宋体" w:hAnsi="宋体" w:cs="Arial"/>
          <w:kern w:val="0"/>
          <w:szCs w:val="21"/>
        </w:rPr>
        <w:t>藏锋</w:t>
      </w:r>
      <w:r w:rsidRPr="00E253FE">
        <w:rPr>
          <w:rFonts w:ascii="宋体" w:eastAsia="宋体" w:hAnsi="宋体" w:cs="Arial" w:hint="eastAsia"/>
          <w:kern w:val="0"/>
          <w:szCs w:val="21"/>
        </w:rPr>
        <w:t>、</w:t>
      </w:r>
      <w:r w:rsidRPr="00E253FE">
        <w:rPr>
          <w:rFonts w:ascii="宋体" w:eastAsia="宋体" w:hAnsi="宋体" w:cs="Arial"/>
          <w:kern w:val="0"/>
          <w:szCs w:val="21"/>
        </w:rPr>
        <w:t>露锋</w:t>
      </w:r>
      <w:r w:rsidRPr="00E253FE">
        <w:rPr>
          <w:rFonts w:ascii="宋体" w:eastAsia="宋体" w:hAnsi="宋体" w:cs="Arial" w:hint="eastAsia"/>
          <w:kern w:val="0"/>
          <w:szCs w:val="21"/>
        </w:rPr>
        <w:t>、</w:t>
      </w:r>
      <w:r w:rsidRPr="00E253FE">
        <w:rPr>
          <w:rFonts w:ascii="宋体" w:eastAsia="宋体" w:hAnsi="宋体" w:cs="Arial"/>
          <w:kern w:val="0"/>
          <w:szCs w:val="21"/>
        </w:rPr>
        <w:t>逆锋</w:t>
      </w:r>
      <w:r w:rsidRPr="00E253FE">
        <w:rPr>
          <w:rFonts w:ascii="宋体" w:eastAsia="宋体" w:hAnsi="宋体" w:cs="Arial" w:hint="eastAsia"/>
          <w:kern w:val="0"/>
          <w:szCs w:val="21"/>
        </w:rPr>
        <w:t>、</w:t>
      </w:r>
      <w:r w:rsidRPr="00E253FE">
        <w:rPr>
          <w:rFonts w:ascii="宋体" w:eastAsia="宋体" w:hAnsi="宋体" w:cs="Arial"/>
          <w:kern w:val="0"/>
          <w:szCs w:val="21"/>
        </w:rPr>
        <w:t>顺锋</w:t>
      </w:r>
      <w:r w:rsidRPr="00E253FE">
        <w:rPr>
          <w:rFonts w:ascii="宋体" w:eastAsia="宋体" w:hAnsi="宋体" w:cs="Arial" w:hint="eastAsia"/>
          <w:kern w:val="0"/>
          <w:szCs w:val="21"/>
        </w:rPr>
        <w:t>。</w:t>
      </w:r>
      <w:r w:rsidRPr="00E253FE">
        <w:rPr>
          <w:rFonts w:ascii="宋体" w:eastAsia="宋体" w:hAnsi="宋体" w:cs="Arial"/>
          <w:szCs w:val="21"/>
          <w:shd w:val="clear" w:color="auto" w:fill="FFFFFF"/>
        </w:rPr>
        <w:t>笔法中大体上分为“勾描”、“皴擦”、“点染”三大类，实际上是千变万化，这种分类只是要说明最基本的笔法。</w:t>
      </w:r>
    </w:p>
    <w:p w:rsidR="0086648F" w:rsidRPr="00E253FE" w:rsidRDefault="0086648F" w:rsidP="0086648F">
      <w:pPr>
        <w:spacing w:line="360" w:lineRule="auto"/>
        <w:jc w:val="left"/>
        <w:rPr>
          <w:rFonts w:ascii="宋体" w:eastAsia="宋体" w:hAnsi="宋体"/>
          <w:szCs w:val="21"/>
        </w:rPr>
      </w:pPr>
      <w:r w:rsidRPr="00E253FE">
        <w:rPr>
          <w:rFonts w:ascii="宋体" w:eastAsia="宋体" w:hAnsi="宋体" w:hint="eastAsia"/>
          <w:szCs w:val="21"/>
        </w:rPr>
        <w:t>（2）墨法：</w:t>
      </w:r>
      <w:r w:rsidRPr="00E253FE">
        <w:rPr>
          <w:rFonts w:ascii="宋体" w:eastAsia="宋体" w:hAnsi="宋体" w:cs="Arial"/>
          <w:szCs w:val="21"/>
          <w:shd w:val="clear" w:color="auto" w:fill="FFFFFF"/>
        </w:rPr>
        <w:t>在传统的中国画理论中，把墨视同色。中国绘画从古至今，强调对比鲜明，突出主题，忽略细节，提炼概括，因此水墨画一直占主导地位。其主要理论是</w:t>
      </w:r>
      <w:r w:rsidRPr="00E253FE">
        <w:rPr>
          <w:rFonts w:ascii="宋体" w:eastAsia="宋体" w:hAnsi="宋体" w:cs="Arial" w:hint="eastAsia"/>
          <w:szCs w:val="21"/>
          <w:shd w:val="clear" w:color="auto" w:fill="FFFFFF"/>
        </w:rPr>
        <w:t>“</w:t>
      </w:r>
      <w:r w:rsidRPr="00E253FE">
        <w:rPr>
          <w:rFonts w:ascii="宋体" w:eastAsia="宋体" w:hAnsi="宋体" w:cs="Arial"/>
          <w:szCs w:val="21"/>
          <w:shd w:val="clear" w:color="auto" w:fill="FFFFFF"/>
        </w:rPr>
        <w:t>墨分五色</w:t>
      </w:r>
      <w:r w:rsidRPr="00E253FE">
        <w:rPr>
          <w:rFonts w:ascii="宋体" w:eastAsia="宋体" w:hAnsi="宋体" w:cs="Arial" w:hint="eastAsia"/>
          <w:szCs w:val="21"/>
          <w:shd w:val="clear" w:color="auto" w:fill="FFFFFF"/>
        </w:rPr>
        <w:t>”</w:t>
      </w:r>
      <w:r w:rsidRPr="00E253FE">
        <w:rPr>
          <w:rFonts w:ascii="宋体" w:eastAsia="宋体" w:hAnsi="宋体" w:cs="Arial"/>
          <w:szCs w:val="21"/>
          <w:shd w:val="clear" w:color="auto" w:fill="FFFFFF"/>
        </w:rPr>
        <w:t>的说法，即焦、浓、重、淡、清五个不同的色阶；</w:t>
      </w:r>
      <w:r w:rsidRPr="00E253FE">
        <w:rPr>
          <w:rFonts w:ascii="宋体" w:eastAsia="宋体" w:hAnsi="宋体" w:cs="Arial" w:hint="eastAsia"/>
          <w:szCs w:val="21"/>
        </w:rPr>
        <w:t>主要</w:t>
      </w:r>
      <w:r w:rsidRPr="00E253FE">
        <w:rPr>
          <w:rFonts w:ascii="宋体" w:eastAsia="宋体" w:hAnsi="宋体" w:cs="Arial"/>
          <w:szCs w:val="21"/>
          <w:shd w:val="clear" w:color="auto" w:fill="FFFFFF"/>
        </w:rPr>
        <w:t>墨法</w:t>
      </w:r>
      <w:r w:rsidRPr="00E253FE">
        <w:rPr>
          <w:rFonts w:ascii="宋体" w:eastAsia="宋体" w:hAnsi="宋体" w:cs="Arial" w:hint="eastAsia"/>
          <w:szCs w:val="21"/>
          <w:shd w:val="clear" w:color="auto" w:fill="FFFFFF"/>
        </w:rPr>
        <w:t>有</w:t>
      </w:r>
      <w:r w:rsidRPr="00E253FE">
        <w:rPr>
          <w:rFonts w:ascii="宋体" w:eastAsia="宋体" w:hAnsi="宋体" w:cs="Arial"/>
          <w:szCs w:val="21"/>
          <w:shd w:val="clear" w:color="auto" w:fill="FFFFFF"/>
        </w:rPr>
        <w:t>破墨法</w:t>
      </w:r>
      <w:r w:rsidRPr="00E253FE">
        <w:rPr>
          <w:rFonts w:ascii="宋体" w:eastAsia="宋体" w:hAnsi="宋体" w:cs="Arial" w:hint="eastAsia"/>
          <w:szCs w:val="21"/>
          <w:shd w:val="clear" w:color="auto" w:fill="FFFFFF"/>
        </w:rPr>
        <w:t>、</w:t>
      </w:r>
      <w:r w:rsidRPr="00E253FE">
        <w:rPr>
          <w:rFonts w:ascii="宋体" w:eastAsia="宋体" w:hAnsi="宋体" w:cs="Arial"/>
          <w:szCs w:val="21"/>
          <w:shd w:val="clear" w:color="auto" w:fill="FFFFFF"/>
        </w:rPr>
        <w:t>积墨法</w:t>
      </w:r>
      <w:r w:rsidRPr="00E253FE">
        <w:rPr>
          <w:rFonts w:ascii="宋体" w:eastAsia="宋体" w:hAnsi="宋体" w:cs="Arial" w:hint="eastAsia"/>
          <w:szCs w:val="21"/>
          <w:shd w:val="clear" w:color="auto" w:fill="FFFFFF"/>
        </w:rPr>
        <w:t>、</w:t>
      </w:r>
      <w:r w:rsidRPr="00E253FE">
        <w:rPr>
          <w:rFonts w:ascii="宋体" w:eastAsia="宋体" w:hAnsi="宋体" w:cs="Arial"/>
          <w:szCs w:val="21"/>
          <w:shd w:val="clear" w:color="auto" w:fill="FFFFFF"/>
        </w:rPr>
        <w:t>蘸墨法</w:t>
      </w:r>
      <w:r w:rsidRPr="00E253FE">
        <w:rPr>
          <w:rFonts w:ascii="宋体" w:eastAsia="宋体" w:hAnsi="宋体" w:hint="eastAsia"/>
          <w:szCs w:val="21"/>
        </w:rPr>
        <w:t>、</w:t>
      </w:r>
      <w:r w:rsidRPr="00E253FE">
        <w:rPr>
          <w:rFonts w:ascii="宋体" w:eastAsia="宋体" w:hAnsi="宋体" w:cs="Arial"/>
          <w:szCs w:val="21"/>
          <w:shd w:val="clear" w:color="auto" w:fill="FFFFFF"/>
        </w:rPr>
        <w:t>泼墨法</w:t>
      </w:r>
      <w:r w:rsidRPr="00E253FE">
        <w:rPr>
          <w:rFonts w:ascii="宋体" w:eastAsia="宋体" w:hAnsi="宋体" w:cs="Arial" w:hint="eastAsia"/>
          <w:szCs w:val="21"/>
          <w:shd w:val="clear" w:color="auto" w:fill="FFFFFF"/>
        </w:rPr>
        <w:t>、</w:t>
      </w:r>
      <w:r w:rsidRPr="00E253FE">
        <w:rPr>
          <w:rFonts w:ascii="宋体" w:eastAsia="宋体" w:hAnsi="宋体" w:cs="Arial"/>
          <w:szCs w:val="21"/>
          <w:shd w:val="clear" w:color="auto" w:fill="FFFFFF"/>
        </w:rPr>
        <w:t>干墨法</w:t>
      </w:r>
      <w:r w:rsidRPr="00E253FE">
        <w:rPr>
          <w:rFonts w:ascii="宋体" w:eastAsia="宋体" w:hAnsi="宋体" w:cs="Arial" w:hint="eastAsia"/>
          <w:szCs w:val="21"/>
          <w:shd w:val="clear" w:color="auto" w:fill="FFFFFF"/>
        </w:rPr>
        <w:t>等。</w:t>
      </w:r>
    </w:p>
    <w:p w:rsidR="0086648F" w:rsidRPr="00E253FE" w:rsidRDefault="0086648F" w:rsidP="0086648F">
      <w:pPr>
        <w:spacing w:line="360" w:lineRule="auto"/>
        <w:rPr>
          <w:rFonts w:ascii="宋体" w:eastAsia="宋体" w:hAnsi="宋体"/>
          <w:b/>
          <w:szCs w:val="21"/>
        </w:rPr>
      </w:pPr>
      <w:r w:rsidRPr="00E253FE">
        <w:rPr>
          <w:rFonts w:ascii="宋体" w:eastAsia="宋体" w:hAnsi="宋体" w:hint="eastAsia"/>
          <w:szCs w:val="21"/>
        </w:rPr>
        <w:t>22．</w:t>
      </w:r>
      <w:r w:rsidRPr="00E253FE">
        <w:rPr>
          <w:rFonts w:ascii="宋体" w:eastAsia="宋体" w:hAnsi="宋体" w:cs="Arial" w:hint="eastAsia"/>
          <w:bCs/>
          <w:szCs w:val="21"/>
        </w:rPr>
        <w:t>美术的社会功能分为三种，即认识功能、 教育功能、 审美功能。</w:t>
      </w:r>
      <w:r w:rsidRPr="00E253FE">
        <w:rPr>
          <w:rFonts w:ascii="宋体" w:eastAsia="宋体" w:hAnsi="宋体" w:cs="宋体"/>
          <w:kern w:val="0"/>
          <w:szCs w:val="21"/>
        </w:rPr>
        <w:t>艺术创作过程的三个阶段</w:t>
      </w:r>
      <w:r w:rsidRPr="00E253FE">
        <w:rPr>
          <w:rFonts w:ascii="宋体" w:eastAsia="宋体" w:hAnsi="宋体" w:cs="宋体" w:hint="eastAsia"/>
          <w:kern w:val="0"/>
          <w:szCs w:val="21"/>
        </w:rPr>
        <w:t>分别是</w:t>
      </w:r>
      <w:r w:rsidRPr="00E253FE">
        <w:rPr>
          <w:rFonts w:ascii="宋体" w:eastAsia="宋体" w:hAnsi="宋体" w:cs="宋体"/>
          <w:kern w:val="0"/>
          <w:szCs w:val="21"/>
        </w:rPr>
        <w:t>艺术体验活动</w:t>
      </w:r>
      <w:r w:rsidRPr="00E253FE">
        <w:rPr>
          <w:rFonts w:ascii="宋体" w:eastAsia="宋体" w:hAnsi="宋体" w:cs="宋体" w:hint="eastAsia"/>
          <w:kern w:val="0"/>
          <w:szCs w:val="21"/>
        </w:rPr>
        <w:t>、</w:t>
      </w:r>
      <w:r w:rsidRPr="00E253FE">
        <w:rPr>
          <w:rFonts w:ascii="宋体" w:eastAsia="宋体" w:hAnsi="宋体" w:cs="宋体"/>
          <w:kern w:val="0"/>
          <w:szCs w:val="21"/>
        </w:rPr>
        <w:t>艺术构思活动</w:t>
      </w:r>
      <w:r w:rsidRPr="00E253FE">
        <w:rPr>
          <w:rFonts w:ascii="宋体" w:eastAsia="宋体" w:hAnsi="宋体" w:cs="宋体" w:hint="eastAsia"/>
          <w:kern w:val="0"/>
          <w:szCs w:val="21"/>
        </w:rPr>
        <w:t>、</w:t>
      </w:r>
      <w:r w:rsidRPr="00E253FE">
        <w:rPr>
          <w:rFonts w:ascii="宋体" w:eastAsia="宋体" w:hAnsi="宋体" w:cs="宋体"/>
          <w:kern w:val="0"/>
          <w:szCs w:val="21"/>
        </w:rPr>
        <w:t>艺术传达活动</w:t>
      </w:r>
      <w:r w:rsidRPr="00E253FE">
        <w:rPr>
          <w:rFonts w:ascii="宋体" w:eastAsia="宋体" w:hAnsi="宋体" w:cs="宋体" w:hint="eastAsia"/>
          <w:kern w:val="0"/>
          <w:szCs w:val="21"/>
        </w:rPr>
        <w:t>。</w:t>
      </w:r>
      <w:r w:rsidRPr="00E253FE">
        <w:rPr>
          <w:rFonts w:ascii="宋体" w:eastAsia="宋体" w:hAnsi="宋体" w:hint="eastAsia"/>
          <w:szCs w:val="21"/>
        </w:rPr>
        <w:t>艺术欣赏的过程</w:t>
      </w:r>
      <w:r w:rsidRPr="00E253FE">
        <w:rPr>
          <w:rFonts w:ascii="宋体" w:eastAsia="宋体" w:hAnsi="宋体" w:cs="宋体" w:hint="eastAsia"/>
          <w:bCs/>
          <w:szCs w:val="21"/>
        </w:rPr>
        <w:t>包括直觉与感知、体验与</w:t>
      </w:r>
      <w:proofErr w:type="gramStart"/>
      <w:r w:rsidRPr="00E253FE">
        <w:rPr>
          <w:rFonts w:ascii="宋体" w:eastAsia="宋体" w:hAnsi="宋体" w:cs="宋体" w:hint="eastAsia"/>
          <w:bCs/>
          <w:szCs w:val="21"/>
        </w:rPr>
        <w:t>想像</w:t>
      </w:r>
      <w:proofErr w:type="gramEnd"/>
      <w:r w:rsidRPr="00E253FE">
        <w:rPr>
          <w:rFonts w:ascii="宋体" w:eastAsia="宋体" w:hAnsi="宋体" w:cs="宋体" w:hint="eastAsia"/>
          <w:bCs/>
          <w:szCs w:val="21"/>
        </w:rPr>
        <w:t>、理解与创造三个阶段。</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23. （1）面向全体学生</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（2）激发学生学习兴趣</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（3）关注文化与生活</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（4）注重创新精神</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24. “造型•表现”学习领域是指运用多种媒材和手段，表达情感和思想，体验造型乐趣，逐步形成基本造型能力的学习领域。造型是具有广泛含义的概念，但在本学习领域中指运用描绘、雕塑、拓印、拼贴等手段和方法创作视觉形象的美术创作活动。表现则是通过多种媒介进行美术创作活动来传达观念、情感的过程。造型与表现是美术创造活动的两个方面，造型是表现的基础，表现是通过造型的过程和结果而实现的。</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25. 美术课程总目标按“知识与技能”“过程与方法”“情感、态度”和“价值观”三个维度设定。</w:t>
      </w:r>
    </w:p>
    <w:p w:rsidR="0086648F" w:rsidRPr="00E253FE" w:rsidRDefault="0086648F" w:rsidP="0086648F">
      <w:pPr>
        <w:spacing w:line="360" w:lineRule="auto"/>
        <w:ind w:firstLine="420"/>
        <w:rPr>
          <w:rFonts w:ascii="宋体" w:eastAsia="宋体" w:hAnsi="宋体"/>
          <w:szCs w:val="21"/>
        </w:rPr>
      </w:pPr>
      <w:r w:rsidRPr="00E253FE">
        <w:rPr>
          <w:rFonts w:ascii="宋体" w:eastAsia="宋体" w:hAnsi="宋体" w:hint="eastAsia"/>
          <w:szCs w:val="21"/>
        </w:rPr>
        <w:t>学生以个人或集体合作的方式参与美术活动，激发创意，了解美术语言及其表达方式和方法、运用各种工具、媒材进行创作，表达情感与思想，改善环境与生活、学习美术欣赏评述的方法，提高审美能力，了解美术对文化生活和社会发展的独特作用。学生在美术学习过程中，丰富视觉、触觉和审美经验，获得对美术学习的持久兴趣，形成基本的美术素养。</w:t>
      </w:r>
    </w:p>
    <w:p w:rsidR="0086648F" w:rsidRPr="00E253FE" w:rsidRDefault="0086648F" w:rsidP="0086648F">
      <w:pPr>
        <w:spacing w:line="360" w:lineRule="auto"/>
        <w:rPr>
          <w:rFonts w:ascii="宋体" w:eastAsia="宋体" w:hAnsi="宋体"/>
          <w:szCs w:val="21"/>
        </w:rPr>
      </w:pPr>
      <w:r w:rsidRPr="00E253FE">
        <w:rPr>
          <w:rFonts w:ascii="宋体" w:eastAsia="宋体" w:hAnsi="宋体" w:hint="eastAsia"/>
          <w:szCs w:val="21"/>
        </w:rPr>
        <w:t>26. （1）依据美术课程标准进行评价。</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（2）注重美术学习表现的评价。</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（3）采用多种评价方式评价美术作业。</w:t>
      </w:r>
    </w:p>
    <w:p w:rsidR="0086648F" w:rsidRPr="00E253FE" w:rsidRDefault="0086648F" w:rsidP="0086648F">
      <w:pPr>
        <w:spacing w:line="360" w:lineRule="auto"/>
        <w:ind w:firstLineChars="200" w:firstLine="420"/>
        <w:rPr>
          <w:rFonts w:ascii="宋体" w:eastAsia="宋体" w:hAnsi="宋体"/>
          <w:szCs w:val="21"/>
        </w:rPr>
      </w:pPr>
      <w:r w:rsidRPr="00E253FE">
        <w:rPr>
          <w:rFonts w:ascii="宋体" w:eastAsia="宋体" w:hAnsi="宋体" w:hint="eastAsia"/>
          <w:szCs w:val="21"/>
        </w:rPr>
        <w:t>（4）鼓励运用美术学习档案袋、展示和课堂讨论等质性评价方法。</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hint="eastAsia"/>
          <w:szCs w:val="21"/>
        </w:rPr>
        <w:t>27.</w:t>
      </w:r>
      <w:r w:rsidRPr="00E253FE">
        <w:rPr>
          <w:rFonts w:ascii="宋体" w:eastAsia="宋体" w:hAnsi="宋体" w:cs="宋体"/>
          <w:bCs/>
          <w:color w:val="000000"/>
          <w:kern w:val="0"/>
          <w:szCs w:val="21"/>
        </w:rPr>
        <w:t xml:space="preserve"> （</w:t>
      </w:r>
      <w:r w:rsidRPr="00E253FE">
        <w:rPr>
          <w:rFonts w:ascii="宋体" w:eastAsia="宋体" w:hAnsi="宋体" w:cs="宋体" w:hint="eastAsia"/>
          <w:bCs/>
          <w:color w:val="000000"/>
          <w:kern w:val="0"/>
          <w:szCs w:val="21"/>
        </w:rPr>
        <w:t>1</w:t>
      </w:r>
      <w:r w:rsidRPr="00E253FE">
        <w:rPr>
          <w:rFonts w:ascii="宋体" w:eastAsia="宋体" w:hAnsi="宋体" w:cs="宋体"/>
          <w:bCs/>
          <w:color w:val="000000"/>
          <w:kern w:val="0"/>
          <w:szCs w:val="21"/>
        </w:rPr>
        <w:t>）陶冶审美情操，提高生活品质</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2</w:t>
      </w:r>
      <w:r w:rsidRPr="00E253FE">
        <w:rPr>
          <w:rFonts w:ascii="宋体" w:eastAsia="宋体" w:hAnsi="宋体" w:cs="宋体"/>
          <w:bCs/>
          <w:color w:val="000000"/>
          <w:kern w:val="0"/>
          <w:szCs w:val="21"/>
        </w:rPr>
        <w:t>）传承文化艺术，弘扬人文精神</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lastRenderedPageBreak/>
        <w:t>（</w:t>
      </w:r>
      <w:r w:rsidRPr="00E253FE">
        <w:rPr>
          <w:rFonts w:ascii="宋体" w:eastAsia="宋体" w:hAnsi="宋体" w:cs="宋体" w:hint="eastAsia"/>
          <w:bCs/>
          <w:color w:val="000000"/>
          <w:kern w:val="0"/>
          <w:szCs w:val="21"/>
        </w:rPr>
        <w:t>3</w:t>
      </w:r>
      <w:r w:rsidRPr="00E253FE">
        <w:rPr>
          <w:rFonts w:ascii="宋体" w:eastAsia="宋体" w:hAnsi="宋体" w:cs="宋体"/>
          <w:bCs/>
          <w:color w:val="000000"/>
          <w:kern w:val="0"/>
          <w:szCs w:val="21"/>
        </w:rPr>
        <w:t>）激发创新精神，增强实践能力</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4</w:t>
      </w:r>
      <w:r w:rsidRPr="00E253FE">
        <w:rPr>
          <w:rFonts w:ascii="宋体" w:eastAsia="宋体" w:hAnsi="宋体" w:cs="宋体"/>
          <w:bCs/>
          <w:color w:val="000000"/>
          <w:kern w:val="0"/>
          <w:szCs w:val="21"/>
        </w:rPr>
        <w:t>）调节心理状态，促进身心健康</w:t>
      </w:r>
    </w:p>
    <w:p w:rsidR="0086648F" w:rsidRPr="00E253FE" w:rsidRDefault="0086648F" w:rsidP="0086648F">
      <w:pPr>
        <w:widowControl/>
        <w:spacing w:line="360" w:lineRule="auto"/>
        <w:ind w:firstLineChars="200" w:firstLine="420"/>
        <w:rPr>
          <w:rFonts w:ascii="宋体" w:eastAsia="宋体" w:hAnsi="宋体" w:cs="宋体"/>
          <w:bCs/>
          <w:color w:val="000000"/>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5</w:t>
      </w:r>
      <w:r w:rsidRPr="00E253FE">
        <w:rPr>
          <w:rFonts w:ascii="宋体" w:eastAsia="宋体" w:hAnsi="宋体" w:cs="宋体"/>
          <w:bCs/>
          <w:color w:val="000000"/>
          <w:kern w:val="0"/>
          <w:szCs w:val="21"/>
        </w:rPr>
        <w:t>）拓宽发展空间，助益人生规划</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hint="eastAsia"/>
          <w:szCs w:val="21"/>
        </w:rPr>
        <w:t>28.</w:t>
      </w:r>
      <w:r w:rsidRPr="00E253FE">
        <w:rPr>
          <w:rFonts w:ascii="宋体" w:eastAsia="宋体" w:hAnsi="宋体" w:cs="宋体"/>
          <w:bCs/>
          <w:color w:val="000000"/>
          <w:kern w:val="0"/>
          <w:szCs w:val="21"/>
        </w:rPr>
        <w:t xml:space="preserve"> （</w:t>
      </w:r>
      <w:r w:rsidRPr="00E253FE">
        <w:rPr>
          <w:rFonts w:ascii="宋体" w:eastAsia="宋体" w:hAnsi="宋体" w:cs="宋体" w:hint="eastAsia"/>
          <w:bCs/>
          <w:color w:val="000000"/>
          <w:kern w:val="0"/>
          <w:szCs w:val="21"/>
        </w:rPr>
        <w:t>1</w:t>
      </w:r>
      <w:r w:rsidRPr="00E253FE">
        <w:rPr>
          <w:rFonts w:ascii="宋体" w:eastAsia="宋体" w:hAnsi="宋体" w:cs="宋体"/>
          <w:bCs/>
          <w:color w:val="000000"/>
          <w:kern w:val="0"/>
          <w:szCs w:val="21"/>
        </w:rPr>
        <w:t>）体现时代性、基础性和选择性，满足发展的需求</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2</w:t>
      </w:r>
      <w:r w:rsidRPr="00E253FE">
        <w:rPr>
          <w:rFonts w:ascii="宋体" w:eastAsia="宋体" w:hAnsi="宋体" w:cs="宋体"/>
          <w:bCs/>
          <w:color w:val="000000"/>
          <w:kern w:val="0"/>
          <w:szCs w:val="21"/>
        </w:rPr>
        <w:t>）拓宽美术视野，尊重世界多元文化</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3</w:t>
      </w:r>
      <w:r w:rsidRPr="00E253FE">
        <w:rPr>
          <w:rFonts w:ascii="宋体" w:eastAsia="宋体" w:hAnsi="宋体" w:cs="宋体"/>
          <w:bCs/>
          <w:color w:val="000000"/>
          <w:kern w:val="0"/>
          <w:szCs w:val="21"/>
        </w:rPr>
        <w:t>）注重学习方法和过程，提高美术素养</w:t>
      </w:r>
    </w:p>
    <w:p w:rsidR="0086648F" w:rsidRPr="00E253FE" w:rsidRDefault="0086648F" w:rsidP="0086648F">
      <w:pPr>
        <w:widowControl/>
        <w:spacing w:line="360" w:lineRule="auto"/>
        <w:ind w:firstLineChars="200" w:firstLine="420"/>
        <w:rPr>
          <w:rFonts w:ascii="宋体" w:eastAsia="宋体" w:hAnsi="宋体" w:cs="宋体"/>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4</w:t>
      </w:r>
      <w:r w:rsidRPr="00E253FE">
        <w:rPr>
          <w:rFonts w:ascii="宋体" w:eastAsia="宋体" w:hAnsi="宋体" w:cs="宋体"/>
          <w:bCs/>
          <w:color w:val="000000"/>
          <w:kern w:val="0"/>
          <w:szCs w:val="21"/>
        </w:rPr>
        <w:t>）强调创新精神，培养解决问题的能力</w:t>
      </w:r>
    </w:p>
    <w:p w:rsidR="0086648F" w:rsidRPr="00E253FE" w:rsidRDefault="0086648F" w:rsidP="0086648F">
      <w:pPr>
        <w:widowControl/>
        <w:spacing w:line="360" w:lineRule="auto"/>
        <w:ind w:firstLineChars="200" w:firstLine="420"/>
        <w:rPr>
          <w:rFonts w:ascii="宋体" w:eastAsia="宋体" w:hAnsi="宋体" w:cs="宋体"/>
          <w:bCs/>
          <w:color w:val="000000"/>
          <w:kern w:val="0"/>
          <w:szCs w:val="21"/>
        </w:rPr>
      </w:pPr>
      <w:r w:rsidRPr="00E253FE">
        <w:rPr>
          <w:rFonts w:ascii="宋体" w:eastAsia="宋体" w:hAnsi="宋体" w:cs="宋体"/>
          <w:bCs/>
          <w:color w:val="000000"/>
          <w:kern w:val="0"/>
          <w:szCs w:val="21"/>
        </w:rPr>
        <w:t>（</w:t>
      </w:r>
      <w:r w:rsidRPr="00E253FE">
        <w:rPr>
          <w:rFonts w:ascii="宋体" w:eastAsia="宋体" w:hAnsi="宋体" w:cs="宋体" w:hint="eastAsia"/>
          <w:bCs/>
          <w:color w:val="000000"/>
          <w:kern w:val="0"/>
          <w:szCs w:val="21"/>
        </w:rPr>
        <w:t>5</w:t>
      </w:r>
      <w:r w:rsidRPr="00E253FE">
        <w:rPr>
          <w:rFonts w:ascii="宋体" w:eastAsia="宋体" w:hAnsi="宋体" w:cs="宋体"/>
          <w:bCs/>
          <w:color w:val="000000"/>
          <w:kern w:val="0"/>
          <w:szCs w:val="21"/>
        </w:rPr>
        <w:t>）提倡质性评价，促进个性发展</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hint="eastAsia"/>
          <w:szCs w:val="21"/>
        </w:rPr>
        <w:t>29.</w:t>
      </w:r>
      <w:r w:rsidRPr="00E253FE">
        <w:rPr>
          <w:rFonts w:ascii="宋体" w:eastAsia="宋体" w:hAnsi="宋体" w:cs="宋体" w:hint="eastAsia"/>
          <w:color w:val="000000"/>
          <w:kern w:val="0"/>
          <w:szCs w:val="21"/>
        </w:rPr>
        <w:t xml:space="preserve"> （1）</w:t>
      </w:r>
      <w:r w:rsidRPr="00E253FE">
        <w:rPr>
          <w:rFonts w:ascii="宋体" w:eastAsia="宋体" w:hAnsi="宋体" w:cs="宋体"/>
          <w:color w:val="000000"/>
          <w:kern w:val="0"/>
          <w:szCs w:val="21"/>
        </w:rPr>
        <w:t xml:space="preserve">鉴赏中外优秀的传统艺术作品、具有时代特色和文化内涵的美术作品以及与生活经验相关联的美术作品。 </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（2）</w:t>
      </w:r>
      <w:r w:rsidRPr="00E253FE">
        <w:rPr>
          <w:rFonts w:ascii="宋体" w:eastAsia="宋体" w:hAnsi="宋体" w:cs="宋体"/>
          <w:color w:val="000000"/>
          <w:kern w:val="0"/>
          <w:szCs w:val="21"/>
        </w:rPr>
        <w:t xml:space="preserve">学习美术鉴赏的基本方法，联系文化情境认识美术作品的意义、形式和风格特征。用美术术语描述以及通过造型、表演等多种方式表达对艺术作品的感受与理解。 </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（3）</w:t>
      </w:r>
      <w:r w:rsidRPr="00E253FE">
        <w:rPr>
          <w:rFonts w:ascii="宋体" w:eastAsia="宋体" w:hAnsi="宋体" w:cs="宋体"/>
          <w:color w:val="000000"/>
          <w:kern w:val="0"/>
          <w:szCs w:val="21"/>
        </w:rPr>
        <w:t xml:space="preserve">进行自主学习、研究性学习与合作学习，通过包括网络在内的多种途径收集与美术相关的文字、图像等资料，并运用于鉴赏学习活动。 </w:t>
      </w:r>
    </w:p>
    <w:p w:rsidR="0086648F" w:rsidRPr="00E253FE" w:rsidRDefault="0086648F" w:rsidP="0086648F">
      <w:pPr>
        <w:spacing w:line="360" w:lineRule="auto"/>
        <w:rPr>
          <w:rFonts w:ascii="宋体" w:eastAsia="宋体" w:hAnsi="宋体" w:cs="宋体"/>
          <w:color w:val="000000"/>
          <w:kern w:val="0"/>
          <w:szCs w:val="21"/>
        </w:rPr>
      </w:pPr>
      <w:r w:rsidRPr="00E253FE">
        <w:rPr>
          <w:rFonts w:ascii="宋体" w:eastAsia="宋体" w:hAnsi="宋体" w:cs="宋体" w:hint="eastAsia"/>
          <w:color w:val="000000"/>
          <w:kern w:val="0"/>
          <w:szCs w:val="21"/>
        </w:rPr>
        <w:t>（4）</w:t>
      </w:r>
      <w:r w:rsidRPr="00E253FE">
        <w:rPr>
          <w:rFonts w:ascii="宋体" w:eastAsia="宋体" w:hAnsi="宋体" w:cs="宋体"/>
          <w:color w:val="000000"/>
          <w:kern w:val="0"/>
          <w:szCs w:val="21"/>
        </w:rPr>
        <w:t>充分利用当地的文化资源和自然资源，参观美术馆、博物馆、艺术作坊等，调查、考察美术现象，并写出考察报告。</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30. （1）</w:t>
      </w:r>
      <w:r w:rsidRPr="00E253FE">
        <w:rPr>
          <w:rFonts w:ascii="宋体" w:eastAsia="宋体" w:hAnsi="宋体" w:cs="宋体"/>
          <w:color w:val="000000"/>
          <w:kern w:val="0"/>
          <w:szCs w:val="21"/>
        </w:rPr>
        <w:t>根据《</w:t>
      </w:r>
      <w:r w:rsidRPr="00E253FE">
        <w:rPr>
          <w:rFonts w:ascii="宋体" w:eastAsia="宋体" w:hAnsi="宋体" w:cs="宋体" w:hint="eastAsia"/>
          <w:color w:val="000000"/>
          <w:kern w:val="0"/>
          <w:szCs w:val="21"/>
        </w:rPr>
        <w:t>课程标准</w:t>
      </w:r>
      <w:r w:rsidRPr="00E253FE">
        <w:rPr>
          <w:rFonts w:ascii="宋体" w:eastAsia="宋体" w:hAnsi="宋体" w:cs="宋体"/>
          <w:color w:val="000000"/>
          <w:kern w:val="0"/>
          <w:szCs w:val="21"/>
        </w:rPr>
        <w:t>标准》、教学实际和学生的情况，制订具有开放性的、能促进学生发展和改进教师教学的以及推进美术课程不断发展的评价指标。</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（2）</w:t>
      </w:r>
      <w:r w:rsidRPr="00E253FE">
        <w:rPr>
          <w:rFonts w:ascii="宋体" w:eastAsia="宋体" w:hAnsi="宋体" w:cs="宋体"/>
          <w:color w:val="000000"/>
          <w:kern w:val="0"/>
          <w:szCs w:val="21"/>
        </w:rPr>
        <w:t>提倡多主体评价。采用学生自评、互评以及教师和家长对学生评价等方式，尤其应注重学生的自我评价。</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（3）</w:t>
      </w:r>
      <w:r w:rsidRPr="00E253FE">
        <w:rPr>
          <w:rFonts w:ascii="宋体" w:eastAsia="宋体" w:hAnsi="宋体" w:cs="宋体"/>
          <w:color w:val="000000"/>
          <w:kern w:val="0"/>
          <w:szCs w:val="21"/>
        </w:rPr>
        <w:t>注重表现性评价。运用观察、记录、访谈、录像、录音、摄影等方式收集学生学习表现的信息，对学生在参与美术学习过程中的综合表现进行评价。</w:t>
      </w:r>
    </w:p>
    <w:p w:rsidR="0086648F" w:rsidRPr="00E253FE" w:rsidRDefault="0086648F" w:rsidP="0086648F">
      <w:pPr>
        <w:widowControl/>
        <w:spacing w:line="360" w:lineRule="auto"/>
        <w:rPr>
          <w:rFonts w:ascii="宋体" w:eastAsia="宋体" w:hAnsi="宋体" w:cs="宋体"/>
          <w:kern w:val="0"/>
          <w:szCs w:val="21"/>
        </w:rPr>
      </w:pPr>
      <w:r w:rsidRPr="00E253FE">
        <w:rPr>
          <w:rFonts w:ascii="宋体" w:eastAsia="宋体" w:hAnsi="宋体" w:cs="宋体" w:hint="eastAsia"/>
          <w:color w:val="000000"/>
          <w:kern w:val="0"/>
          <w:szCs w:val="21"/>
        </w:rPr>
        <w:t>（4）</w:t>
      </w:r>
      <w:r w:rsidRPr="00E253FE">
        <w:rPr>
          <w:rFonts w:ascii="宋体" w:eastAsia="宋体" w:hAnsi="宋体" w:cs="宋体"/>
          <w:color w:val="000000"/>
          <w:kern w:val="0"/>
          <w:szCs w:val="21"/>
        </w:rPr>
        <w:t>注重质性评价，提倡成长记录评定。</w:t>
      </w:r>
    </w:p>
    <w:p w:rsidR="0086648F" w:rsidRPr="00E253FE" w:rsidRDefault="0086648F" w:rsidP="0086648F">
      <w:pPr>
        <w:spacing w:line="360" w:lineRule="auto"/>
        <w:rPr>
          <w:rFonts w:ascii="宋体" w:eastAsia="宋体" w:hAnsi="宋体"/>
          <w:szCs w:val="21"/>
        </w:rPr>
      </w:pPr>
      <w:r w:rsidRPr="00E253FE">
        <w:rPr>
          <w:rFonts w:ascii="宋体" w:eastAsia="宋体" w:hAnsi="宋体" w:cs="宋体" w:hint="eastAsia"/>
          <w:color w:val="000000"/>
          <w:kern w:val="0"/>
          <w:szCs w:val="21"/>
        </w:rPr>
        <w:t>（5）</w:t>
      </w:r>
      <w:r w:rsidRPr="00E253FE">
        <w:rPr>
          <w:rFonts w:ascii="宋体" w:eastAsia="宋体" w:hAnsi="宋体" w:cs="宋体"/>
          <w:color w:val="000000"/>
          <w:kern w:val="0"/>
          <w:szCs w:val="21"/>
        </w:rPr>
        <w:t>采用多种评价方式评价学生的美术作业，包括分数或等级、评语、等级与评语相结合、座谈、学生作品展示等方式，充分肯定学生的进步和发展，明确需要克服的弱点与发展方向。</w:t>
      </w:r>
    </w:p>
    <w:p w:rsidR="00C82C3B" w:rsidRPr="0086648F" w:rsidRDefault="00C82C3B" w:rsidP="0086648F">
      <w:pPr>
        <w:widowControl/>
        <w:spacing w:line="360" w:lineRule="auto"/>
        <w:jc w:val="left"/>
        <w:rPr>
          <w:rFonts w:ascii="宋体" w:eastAsia="宋体" w:hAnsi="宋体"/>
          <w:szCs w:val="21"/>
        </w:rPr>
      </w:pPr>
    </w:p>
    <w:sectPr w:rsidR="00C82C3B" w:rsidRPr="0086648F" w:rsidSect="00D73C4F">
      <w:headerReference w:type="even" r:id="rId58"/>
      <w:headerReference w:type="default" r:id="rId59"/>
      <w:footerReference w:type="even" r:id="rId60"/>
      <w:footerReference w:type="default" r:id="rId61"/>
      <w:headerReference w:type="first" r:id="rId62"/>
      <w:footerReference w:type="first" r:id="rId63"/>
      <w:pgSz w:w="11906" w:h="16838"/>
      <w:pgMar w:top="1134" w:right="1416"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89F" w:rsidRDefault="005C789F" w:rsidP="00393896">
      <w:r>
        <w:separator/>
      </w:r>
    </w:p>
  </w:endnote>
  <w:endnote w:type="continuationSeparator" w:id="0">
    <w:p w:rsidR="005C789F" w:rsidRDefault="005C789F" w:rsidP="0039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8D" w:rsidRDefault="0082768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262342"/>
      <w:docPartObj>
        <w:docPartGallery w:val="Page Numbers (Bottom of Page)"/>
        <w:docPartUnique/>
      </w:docPartObj>
    </w:sdtPr>
    <w:sdtEndPr/>
    <w:sdtContent>
      <w:p w:rsidR="00393896" w:rsidRDefault="00393896">
        <w:pPr>
          <w:pStyle w:val="a9"/>
          <w:jc w:val="right"/>
        </w:pPr>
        <w:r>
          <w:fldChar w:fldCharType="begin"/>
        </w:r>
        <w:r>
          <w:instrText>PAGE   \* MERGEFORMAT</w:instrText>
        </w:r>
        <w:r>
          <w:fldChar w:fldCharType="separate"/>
        </w:r>
        <w:r w:rsidR="0082768D" w:rsidRPr="0082768D">
          <w:rPr>
            <w:noProof/>
            <w:lang w:val="zh-CN"/>
          </w:rPr>
          <w:t>16</w:t>
        </w:r>
        <w:r>
          <w:fldChar w:fldCharType="end"/>
        </w:r>
      </w:p>
    </w:sdtContent>
  </w:sdt>
  <w:p w:rsidR="00393896" w:rsidRDefault="0039389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8D" w:rsidRDefault="0082768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89F" w:rsidRDefault="005C789F" w:rsidP="00393896">
      <w:r>
        <w:separator/>
      </w:r>
    </w:p>
  </w:footnote>
  <w:footnote w:type="continuationSeparator" w:id="0">
    <w:p w:rsidR="005C789F" w:rsidRDefault="005C789F" w:rsidP="00393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8D" w:rsidRDefault="0082768D">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965313" o:spid="_x0000_s2050" type="#_x0000_t136" style="position:absolute;left:0;text-align:left;margin-left:0;margin-top:0;width:572.2pt;height:67.3pt;rotation:315;z-index:-251655168;mso-position-horizontal:center;mso-position-horizontal-relative:margin;mso-position-vertical:center;mso-position-vertical-relative:margin" o:allowincell="f" fillcolor="red" stroked="f">
          <v:fill opacity=".5"/>
          <v:textpath style="font-family:&quot;楷体&quot;;font-size:1pt" string="内部资料 翻印必究"/>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C19" w:rsidRDefault="0082768D" w:rsidP="00DF0C19">
    <w:pPr>
      <w:pStyle w:val="a8"/>
      <w:pBdr>
        <w:bottom w:val="thickThinSmallGap" w:sz="24" w:space="0" w:color="622423"/>
      </w:pBdr>
      <w:adjustRightInd w:val="0"/>
      <w:spacing w:line="2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965314" o:spid="_x0000_s2051" type="#_x0000_t136" style="position:absolute;left:0;text-align:left;margin-left:0;margin-top:0;width:572.2pt;height:67.3pt;rotation:315;z-index:-251653120;mso-position-horizontal:center;mso-position-horizontal-relative:margin;mso-position-vertical:center;mso-position-vertical-relative:margin" o:allowincell="f" fillcolor="red" stroked="f">
          <v:fill opacity=".5"/>
          <v:textpath style="font-family:&quot;楷体&quot;;font-size:1pt" string="内部资料 翻印必究"/>
        </v:shape>
      </w:pict>
    </w:r>
    <w:r w:rsidR="00DF0C19">
      <w:rPr>
        <w:rFonts w:ascii="Cambria" w:hAnsi="Cambria"/>
        <w:noProof/>
        <w:sz w:val="32"/>
        <w:szCs w:val="32"/>
      </w:rPr>
      <w:drawing>
        <wp:inline distT="0" distB="0" distL="114300" distR="114300" wp14:anchorId="1C83F174" wp14:editId="0CD2A04C">
          <wp:extent cx="1028700" cy="238125"/>
          <wp:effectExtent l="0" t="0" r="0" b="9525"/>
          <wp:docPr id="8" name="图片 1" descr="华图教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华图教师LOGO"/>
                  <pic:cNvPicPr>
                    <a:picLocks noChangeAspect="1"/>
                  </pic:cNvPicPr>
                </pic:nvPicPr>
                <pic:blipFill>
                  <a:blip r:embed="rId1"/>
                  <a:stretch>
                    <a:fillRect/>
                  </a:stretch>
                </pic:blipFill>
                <pic:spPr>
                  <a:xfrm>
                    <a:off x="0" y="0"/>
                    <a:ext cx="1028700" cy="238125"/>
                  </a:xfrm>
                  <a:prstGeom prst="rect">
                    <a:avLst/>
                  </a:prstGeom>
                  <a:noFill/>
                  <a:ln w="9525">
                    <a:noFill/>
                    <a:miter/>
                  </a:ln>
                </pic:spPr>
              </pic:pic>
            </a:graphicData>
          </a:graphic>
        </wp:inline>
      </w:drawing>
    </w:r>
    <w:r w:rsidR="00DF0C19">
      <w:rPr>
        <w:rFonts w:ascii="隶书" w:eastAsia="隶书" w:hAnsi="Cambria" w:hint="eastAsia"/>
        <w:sz w:val="36"/>
        <w:szCs w:val="32"/>
      </w:rPr>
      <w:t xml:space="preserve">                              </w:t>
    </w:r>
    <w:r w:rsidR="00DF0C19">
      <w:rPr>
        <w:rFonts w:ascii="隶书" w:eastAsia="隶书" w:hAnsi="Cambria" w:hint="eastAsia"/>
        <w:sz w:val="36"/>
        <w:szCs w:val="32"/>
      </w:rPr>
      <w:t>教师事业部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8D" w:rsidRDefault="0082768D">
    <w:pPr>
      <w:pStyle w:val="a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965312" o:spid="_x0000_s2049" type="#_x0000_t136" style="position:absolute;left:0;text-align:left;margin-left:0;margin-top:0;width:572.2pt;height:67.3pt;rotation:315;z-index:-251657216;mso-position-horizontal:center;mso-position-horizontal-relative:margin;mso-position-vertical:center;mso-position-vertical-relative:margin" o:allowincell="f" fillcolor="red" stroked="f">
          <v:fill opacity=".5"/>
          <v:textpath style="font-family:&quot;楷体&quot;;font-size:1pt" string="内部资料 翻印必究"/>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87998"/>
    <w:multiLevelType w:val="hybridMultilevel"/>
    <w:tmpl w:val="1994B7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7871831"/>
    <w:multiLevelType w:val="hybridMultilevel"/>
    <w:tmpl w:val="3CF28E96"/>
    <w:lvl w:ilvl="0" w:tplc="33C2F742">
      <w:start w:val="1"/>
      <w:numFmt w:val="japaneseCounting"/>
      <w:lvlText w:val="(%1)"/>
      <w:lvlJc w:val="left"/>
      <w:pPr>
        <w:ind w:left="585" w:hanging="360"/>
      </w:pPr>
      <w:rPr>
        <w:rFonts w:hint="default"/>
      </w:rPr>
    </w:lvl>
    <w:lvl w:ilvl="1" w:tplc="04090019" w:tentative="1">
      <w:start w:val="1"/>
      <w:numFmt w:val="lowerLetter"/>
      <w:lvlText w:val="%2)"/>
      <w:lvlJc w:val="left"/>
      <w:pPr>
        <w:ind w:left="1065" w:hanging="420"/>
      </w:pPr>
    </w:lvl>
    <w:lvl w:ilvl="2" w:tplc="0409001B" w:tentative="1">
      <w:start w:val="1"/>
      <w:numFmt w:val="lowerRoman"/>
      <w:lvlText w:val="%3."/>
      <w:lvlJc w:val="right"/>
      <w:pPr>
        <w:ind w:left="1485" w:hanging="420"/>
      </w:pPr>
    </w:lvl>
    <w:lvl w:ilvl="3" w:tplc="0409000F" w:tentative="1">
      <w:start w:val="1"/>
      <w:numFmt w:val="decimal"/>
      <w:lvlText w:val="%4."/>
      <w:lvlJc w:val="left"/>
      <w:pPr>
        <w:ind w:left="1905" w:hanging="420"/>
      </w:pPr>
    </w:lvl>
    <w:lvl w:ilvl="4" w:tplc="04090019" w:tentative="1">
      <w:start w:val="1"/>
      <w:numFmt w:val="lowerLetter"/>
      <w:lvlText w:val="%5)"/>
      <w:lvlJc w:val="left"/>
      <w:pPr>
        <w:ind w:left="2325" w:hanging="420"/>
      </w:pPr>
    </w:lvl>
    <w:lvl w:ilvl="5" w:tplc="0409001B" w:tentative="1">
      <w:start w:val="1"/>
      <w:numFmt w:val="lowerRoman"/>
      <w:lvlText w:val="%6."/>
      <w:lvlJc w:val="right"/>
      <w:pPr>
        <w:ind w:left="2745" w:hanging="420"/>
      </w:pPr>
    </w:lvl>
    <w:lvl w:ilvl="6" w:tplc="0409000F" w:tentative="1">
      <w:start w:val="1"/>
      <w:numFmt w:val="decimal"/>
      <w:lvlText w:val="%7."/>
      <w:lvlJc w:val="left"/>
      <w:pPr>
        <w:ind w:left="3165" w:hanging="420"/>
      </w:pPr>
    </w:lvl>
    <w:lvl w:ilvl="7" w:tplc="04090019" w:tentative="1">
      <w:start w:val="1"/>
      <w:numFmt w:val="lowerLetter"/>
      <w:lvlText w:val="%8)"/>
      <w:lvlJc w:val="left"/>
      <w:pPr>
        <w:ind w:left="3585" w:hanging="420"/>
      </w:pPr>
    </w:lvl>
    <w:lvl w:ilvl="8" w:tplc="0409001B" w:tentative="1">
      <w:start w:val="1"/>
      <w:numFmt w:val="lowerRoman"/>
      <w:lvlText w:val="%9."/>
      <w:lvlJc w:val="right"/>
      <w:pPr>
        <w:ind w:left="4005" w:hanging="420"/>
      </w:pPr>
    </w:lvl>
  </w:abstractNum>
  <w:abstractNum w:abstractNumId="2">
    <w:nsid w:val="5DC62E4A"/>
    <w:multiLevelType w:val="hybridMultilevel"/>
    <w:tmpl w:val="05001A02"/>
    <w:lvl w:ilvl="0" w:tplc="C82233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84F796F"/>
    <w:multiLevelType w:val="hybridMultilevel"/>
    <w:tmpl w:val="8876BCF8"/>
    <w:lvl w:ilvl="0" w:tplc="555ADAC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BB9"/>
    <w:rsid w:val="0000129B"/>
    <w:rsid w:val="00022B89"/>
    <w:rsid w:val="00024B79"/>
    <w:rsid w:val="00033FC3"/>
    <w:rsid w:val="00074AF7"/>
    <w:rsid w:val="000C3D6F"/>
    <w:rsid w:val="00101788"/>
    <w:rsid w:val="00163945"/>
    <w:rsid w:val="00195B14"/>
    <w:rsid w:val="0023394C"/>
    <w:rsid w:val="002E5BCB"/>
    <w:rsid w:val="002E6A99"/>
    <w:rsid w:val="002F3A6D"/>
    <w:rsid w:val="00311260"/>
    <w:rsid w:val="00320ED3"/>
    <w:rsid w:val="00393896"/>
    <w:rsid w:val="004158F5"/>
    <w:rsid w:val="004A3A5E"/>
    <w:rsid w:val="004E3BC7"/>
    <w:rsid w:val="0054262E"/>
    <w:rsid w:val="00573349"/>
    <w:rsid w:val="005C789F"/>
    <w:rsid w:val="005D7C57"/>
    <w:rsid w:val="00705A0A"/>
    <w:rsid w:val="00781146"/>
    <w:rsid w:val="0082768D"/>
    <w:rsid w:val="00843750"/>
    <w:rsid w:val="0086648F"/>
    <w:rsid w:val="00882BB9"/>
    <w:rsid w:val="008F49A8"/>
    <w:rsid w:val="00A053D3"/>
    <w:rsid w:val="00A24FB0"/>
    <w:rsid w:val="00A53DA7"/>
    <w:rsid w:val="00A73388"/>
    <w:rsid w:val="00A76A91"/>
    <w:rsid w:val="00AB639C"/>
    <w:rsid w:val="00AE2853"/>
    <w:rsid w:val="00AE535E"/>
    <w:rsid w:val="00B25F4A"/>
    <w:rsid w:val="00BA0DD4"/>
    <w:rsid w:val="00C31F3C"/>
    <w:rsid w:val="00C35047"/>
    <w:rsid w:val="00C82C3B"/>
    <w:rsid w:val="00D15653"/>
    <w:rsid w:val="00D73C4F"/>
    <w:rsid w:val="00DB3BEA"/>
    <w:rsid w:val="00DF0C19"/>
    <w:rsid w:val="00DF3136"/>
    <w:rsid w:val="00DF55EC"/>
    <w:rsid w:val="00E012B3"/>
    <w:rsid w:val="00E26B5B"/>
    <w:rsid w:val="00EA7BF4"/>
    <w:rsid w:val="00F01F5B"/>
    <w:rsid w:val="00F079DA"/>
    <w:rsid w:val="00F57CB5"/>
    <w:rsid w:val="00F725F7"/>
    <w:rsid w:val="00FD1A2D"/>
    <w:rsid w:val="00FF7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653"/>
    <w:pPr>
      <w:ind w:firstLineChars="200" w:firstLine="420"/>
    </w:pPr>
  </w:style>
  <w:style w:type="character" w:styleId="a4">
    <w:name w:val="Strong"/>
    <w:basedOn w:val="a0"/>
    <w:uiPriority w:val="22"/>
    <w:qFormat/>
    <w:rsid w:val="00A053D3"/>
    <w:rPr>
      <w:b/>
      <w:bCs/>
    </w:rPr>
  </w:style>
  <w:style w:type="paragraph" w:styleId="a5">
    <w:name w:val="Normal (Web)"/>
    <w:basedOn w:val="a"/>
    <w:uiPriority w:val="99"/>
    <w:unhideWhenUsed/>
    <w:rsid w:val="00A053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A053D3"/>
    <w:rPr>
      <w:color w:val="0000FF"/>
      <w:u w:val="single"/>
    </w:rPr>
  </w:style>
  <w:style w:type="paragraph" w:styleId="a7">
    <w:name w:val="Balloon Text"/>
    <w:basedOn w:val="a"/>
    <w:link w:val="Char"/>
    <w:uiPriority w:val="99"/>
    <w:semiHidden/>
    <w:unhideWhenUsed/>
    <w:rsid w:val="00843750"/>
    <w:rPr>
      <w:sz w:val="18"/>
      <w:szCs w:val="18"/>
    </w:rPr>
  </w:style>
  <w:style w:type="character" w:customStyle="1" w:styleId="Char">
    <w:name w:val="批注框文本 Char"/>
    <w:basedOn w:val="a0"/>
    <w:link w:val="a7"/>
    <w:uiPriority w:val="99"/>
    <w:semiHidden/>
    <w:rsid w:val="00843750"/>
    <w:rPr>
      <w:sz w:val="18"/>
      <w:szCs w:val="18"/>
    </w:rPr>
  </w:style>
  <w:style w:type="paragraph" w:styleId="a8">
    <w:name w:val="header"/>
    <w:basedOn w:val="a"/>
    <w:link w:val="Char0"/>
    <w:unhideWhenUsed/>
    <w:qFormat/>
    <w:rsid w:val="003938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393896"/>
    <w:rPr>
      <w:sz w:val="18"/>
      <w:szCs w:val="18"/>
    </w:rPr>
  </w:style>
  <w:style w:type="paragraph" w:styleId="a9">
    <w:name w:val="footer"/>
    <w:basedOn w:val="a"/>
    <w:link w:val="Char1"/>
    <w:uiPriority w:val="99"/>
    <w:unhideWhenUsed/>
    <w:rsid w:val="00393896"/>
    <w:pPr>
      <w:tabs>
        <w:tab w:val="center" w:pos="4153"/>
        <w:tab w:val="right" w:pos="8306"/>
      </w:tabs>
      <w:snapToGrid w:val="0"/>
      <w:jc w:val="left"/>
    </w:pPr>
    <w:rPr>
      <w:sz w:val="18"/>
      <w:szCs w:val="18"/>
    </w:rPr>
  </w:style>
  <w:style w:type="character" w:customStyle="1" w:styleId="Char1">
    <w:name w:val="页脚 Char"/>
    <w:basedOn w:val="a0"/>
    <w:link w:val="a9"/>
    <w:uiPriority w:val="99"/>
    <w:rsid w:val="003938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5653"/>
    <w:pPr>
      <w:ind w:firstLineChars="200" w:firstLine="420"/>
    </w:pPr>
  </w:style>
  <w:style w:type="character" w:styleId="a4">
    <w:name w:val="Strong"/>
    <w:basedOn w:val="a0"/>
    <w:uiPriority w:val="22"/>
    <w:qFormat/>
    <w:rsid w:val="00A053D3"/>
    <w:rPr>
      <w:b/>
      <w:bCs/>
    </w:rPr>
  </w:style>
  <w:style w:type="paragraph" w:styleId="a5">
    <w:name w:val="Normal (Web)"/>
    <w:basedOn w:val="a"/>
    <w:uiPriority w:val="99"/>
    <w:unhideWhenUsed/>
    <w:rsid w:val="00A053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A053D3"/>
    <w:rPr>
      <w:color w:val="0000FF"/>
      <w:u w:val="single"/>
    </w:rPr>
  </w:style>
  <w:style w:type="paragraph" w:styleId="a7">
    <w:name w:val="Balloon Text"/>
    <w:basedOn w:val="a"/>
    <w:link w:val="Char"/>
    <w:uiPriority w:val="99"/>
    <w:semiHidden/>
    <w:unhideWhenUsed/>
    <w:rsid w:val="00843750"/>
    <w:rPr>
      <w:sz w:val="18"/>
      <w:szCs w:val="18"/>
    </w:rPr>
  </w:style>
  <w:style w:type="character" w:customStyle="1" w:styleId="Char">
    <w:name w:val="批注框文本 Char"/>
    <w:basedOn w:val="a0"/>
    <w:link w:val="a7"/>
    <w:uiPriority w:val="99"/>
    <w:semiHidden/>
    <w:rsid w:val="00843750"/>
    <w:rPr>
      <w:sz w:val="18"/>
      <w:szCs w:val="18"/>
    </w:rPr>
  </w:style>
  <w:style w:type="paragraph" w:styleId="a8">
    <w:name w:val="header"/>
    <w:basedOn w:val="a"/>
    <w:link w:val="Char0"/>
    <w:unhideWhenUsed/>
    <w:qFormat/>
    <w:rsid w:val="003938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393896"/>
    <w:rPr>
      <w:sz w:val="18"/>
      <w:szCs w:val="18"/>
    </w:rPr>
  </w:style>
  <w:style w:type="paragraph" w:styleId="a9">
    <w:name w:val="footer"/>
    <w:basedOn w:val="a"/>
    <w:link w:val="Char1"/>
    <w:uiPriority w:val="99"/>
    <w:unhideWhenUsed/>
    <w:rsid w:val="00393896"/>
    <w:pPr>
      <w:tabs>
        <w:tab w:val="center" w:pos="4153"/>
        <w:tab w:val="right" w:pos="8306"/>
      </w:tabs>
      <w:snapToGrid w:val="0"/>
      <w:jc w:val="left"/>
    </w:pPr>
    <w:rPr>
      <w:sz w:val="18"/>
      <w:szCs w:val="18"/>
    </w:rPr>
  </w:style>
  <w:style w:type="character" w:customStyle="1" w:styleId="Char1">
    <w:name w:val="页脚 Char"/>
    <w:basedOn w:val="a0"/>
    <w:link w:val="a9"/>
    <w:uiPriority w:val="99"/>
    <w:rsid w:val="003938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8CF00-E81B-459D-A5AB-1CA1D48DA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16</Pages>
  <Words>1310</Words>
  <Characters>7467</Characters>
  <Application>Microsoft Office Word</Application>
  <DocSecurity>0</DocSecurity>
  <Lines>62</Lines>
  <Paragraphs>17</Paragraphs>
  <ScaleCrop>false</ScaleCrop>
  <Company>Microsoft</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lily</cp:lastModifiedBy>
  <cp:revision>29</cp:revision>
  <dcterms:created xsi:type="dcterms:W3CDTF">2016-03-14T01:47:00Z</dcterms:created>
  <dcterms:modified xsi:type="dcterms:W3CDTF">2017-02-20T05:46:00Z</dcterms:modified>
</cp:coreProperties>
</file>