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eastAsia="黑体" w:cs="黑体"/>
          <w:sz w:val="36"/>
          <w:szCs w:val="36"/>
        </w:rPr>
        <w:t>各确认点上报材料时间表</w:t>
      </w:r>
    </w:p>
    <w:tbl>
      <w:tblPr>
        <w:tblStyle w:val="6"/>
        <w:tblpPr w:leftFromText="181" w:rightFromText="181" w:vertAnchor="page" w:horzAnchor="margin" w:tblpXSpec="center" w:tblpY="3659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时</w:t>
            </w:r>
            <w:r>
              <w:rPr>
                <w:rFonts w:ascii="黑体" w:eastAsia="黑体" w:cs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 w:cs="黑体"/>
                <w:sz w:val="30"/>
                <w:szCs w:val="30"/>
              </w:rPr>
              <w:t>间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单</w:t>
            </w:r>
            <w:r>
              <w:rPr>
                <w:rFonts w:ascii="黑体" w:eastAsia="黑体" w:cs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 w:cs="黑体"/>
                <w:sz w:val="30"/>
                <w:szCs w:val="30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5月8日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满城区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、博野县、高阳县、顺平县、曲阳县、雄县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5月9日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易县、安新县、定兴县、安国市、望都县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5月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0日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6"/>
                <w:sz w:val="32"/>
                <w:szCs w:val="32"/>
              </w:rPr>
              <w:t>容城县、阜平县、蠡县、涞源县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、唐县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5月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1日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竞秀区、</w:t>
            </w:r>
            <w:r>
              <w:rPr>
                <w:rFonts w:hint="eastAsia" w:ascii="仿宋_GB2312" w:eastAsia="仿宋_GB2312" w:cs="仿宋_GB2312"/>
                <w:spacing w:val="-6"/>
                <w:sz w:val="32"/>
                <w:szCs w:val="32"/>
              </w:rPr>
              <w:t>徐水区、清苑区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5月12日</w:t>
            </w:r>
          </w:p>
        </w:tc>
        <w:tc>
          <w:tcPr>
            <w:tcW w:w="7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莲池区</w:t>
            </w:r>
          </w:p>
        </w:tc>
      </w:tr>
    </w:tbl>
    <w:p>
      <w:pPr>
        <w:spacing w:line="560" w:lineRule="exact"/>
        <w:rPr>
          <w:rFonts w:ascii="仿宋_GB2312" w:eastAsia="仿宋_GB2312" w:cs="Times New Roman"/>
          <w:spacing w:val="-6"/>
          <w:sz w:val="30"/>
          <w:szCs w:val="30"/>
        </w:rPr>
        <w:sectPr>
          <w:footerReference r:id="rId3" w:type="default"/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Style w:val="5"/>
        <w:rFonts w:cs="Calibri"/>
      </w:rPr>
      <w:fldChar w:fldCharType="separate"/>
    </w:r>
    <w:r>
      <w:rPr>
        <w:rStyle w:val="5"/>
        <w:rFonts w:cs="Calibri"/>
      </w:rPr>
      <w:t>8</w:t>
    </w:r>
    <w:r>
      <w:rPr>
        <w:rStyle w:val="5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5FF5"/>
    <w:rsid w:val="5D0B5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2017-04-07T09:01:00Z</dcterms:created>
  <dc:creator>Administrator</dc:creator>
  <cp:lastModifiedBy>Administrator</cp:lastModifiedBy>
  <dcterms:modified xsi:type="dcterms:W3CDTF">2017-04-07T09:01:24Z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