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pStyle w:val="2"/>
        <w:jc w:val="center"/>
        <w:rPr>
          <w:rFonts w:hAnsi="宋体" w:cs="仿宋_GB2312"/>
          <w:b/>
          <w:bCs/>
          <w:sz w:val="36"/>
          <w:szCs w:val="32"/>
        </w:rPr>
      </w:pPr>
      <w:bookmarkStart w:id="0" w:name="_GoBack"/>
      <w:r>
        <w:rPr>
          <w:rFonts w:hAnsi="宋体" w:cs="仿宋_GB2312"/>
          <w:b/>
          <w:bCs/>
          <w:sz w:val="36"/>
          <w:szCs w:val="32"/>
        </w:rPr>
        <w:t>2017</w:t>
      </w:r>
      <w:r>
        <w:rPr>
          <w:rFonts w:hint="eastAsia" w:hAnsi="宋体" w:cs="仿宋_GB2312"/>
          <w:b/>
          <w:bCs/>
          <w:sz w:val="36"/>
          <w:szCs w:val="32"/>
        </w:rPr>
        <w:t>年唐山市高校毕业生“三支一扶”计划</w:t>
      </w:r>
    </w:p>
    <w:p>
      <w:pPr>
        <w:pStyle w:val="2"/>
        <w:jc w:val="center"/>
        <w:rPr>
          <w:rFonts w:hAnsi="宋体" w:cs="仿宋_GB2312"/>
          <w:b/>
          <w:bCs/>
          <w:sz w:val="36"/>
          <w:szCs w:val="32"/>
        </w:rPr>
      </w:pPr>
      <w:r>
        <w:rPr>
          <w:rFonts w:hint="eastAsia" w:hAnsi="宋体" w:cs="仿宋_GB2312"/>
          <w:b/>
          <w:bCs/>
          <w:sz w:val="36"/>
          <w:szCs w:val="32"/>
        </w:rPr>
        <w:t>岗位需求汇总表</w:t>
      </w:r>
    </w:p>
    <w:bookmarkEnd w:id="0"/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340"/>
        <w:gridCol w:w="900"/>
        <w:gridCol w:w="1800"/>
        <w:gridCol w:w="1080"/>
        <w:gridCol w:w="72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县市区</w:t>
            </w:r>
          </w:p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乡镇服务单位名称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服务类别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服务岗位需求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数量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八农场小学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语文、数学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九农场小学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数学、语文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柳赞镇小学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数学、语文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一场劳动保障事务所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五场劳动保障事务所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曹妃甸区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十场场劳动保障事务所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尖子沽小学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语文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西葛东尖坨小学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数学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丰南区水利站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水利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水利及相关专业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唐坊镇中心卫生院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大齐庄劳动保障所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王兰庄劳动保障所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丰南区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南孙庄劳动保障所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浭阳劳动保障所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燕山路办事处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太平路办事处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七树庄卫生院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火石营镇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语文、数学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丰润区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常庄镇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语文、数学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双桥镇卫生院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医学类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唐山市第六十中学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语文、数学、英语等相关专业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唐山市税东中学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语文、数学、英语等相关专业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计算机类、经济学类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越河镇劳动保障事务站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计算机类、经济学类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开平区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郑庄子镇劳动保障事务站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计算机类、经济学类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乐亭县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发展改革局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农业相关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乐亭县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第三初级中学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乐亭县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第一实验小学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乐亭县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马头营镇卫生院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医疗相关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乐亭县</w:t>
            </w:r>
          </w:p>
        </w:tc>
        <w:tc>
          <w:tcPr>
            <w:tcW w:w="234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古河乡卫生院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医疗相关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柏各庄中心卫生院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滦南县农牧局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农学相关专业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扒齿港镇虫林小学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师范类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奔城镇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劳动保障站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南堡镇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劳动保障站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滦南县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街道办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劳动保障站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新集镇劳动保障事务站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尹庄乡劳动保障事务站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东莲花院乡劳动保障事务站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东荒峪镇政府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农业相关专业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罗家屯镇政府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农业相关专业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迁西县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上营乡镇卫生院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医学相关专业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遵化市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苏家洼镇劳动保障事务站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遵化市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农业技术推广中心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农业相关专业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遵化市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农业局下属植保植检站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农业相关专业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遵化市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基层畜牧兽医管理站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畜牧兽医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遵化市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建明镇中心卫生院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临床医学、护理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bottom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卑家店镇政府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会计学相关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赵各庄第一小学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赵各庄第二小学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赵各庄第四小学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大庄坨乡劳动保障事务站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习家套乡劳动保障事务站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古冶区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范各庄镇劳动保障事务站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财会相关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路南区稻地镇稻地小学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小学教育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路南区稻地镇第二小学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英语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路南区老谢庄小学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美术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女织寨乡文化综合服务中心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汉语言文学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女织寨乡劳动保障站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茨榆坨中学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语文、物理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横渠实验中学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音乐、美术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滦州中心卫生院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杨柳庄中心卫生院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临床医学、中医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茨榆坨镇劳动保障事务站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滦县滦河街道办事处社保站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滦县滦河街道办事处计生办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计生相关专业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大专以上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玉田县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大安镇劳动保障事务站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相关、计算机类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玉田县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杨家板桥镇卫生院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玉田县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虹桥镇农业技术综合推广站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农业相关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汉沽管理区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汉丰镇劳动保障事务站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汉沽管理区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陡沽幼儿园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教育类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芦台开发区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海北镇劳动保障事务站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芦台开发区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海北镇农业技术综合推广站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农业相关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崔家屯小学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数学、语文、小学教育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三女河办事处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劳动保障服务中心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专科及以上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太平庄中学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语文、数学、物理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赵店子中学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计算机相关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大五里乡张家峪村卫生室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支医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临床医学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夏官营基层农业技术推广站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支农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农学相关专业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野鸡坨镇社会保障劳动就业服务所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杨各庄镇社会保障劳动就业服务所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迁安市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沙河驿镇社会保障劳动就业服务所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经济类或社保相关专业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南堡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滨海镇社会劳动保障事务站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人力资源或经济类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南堡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南堡第三小学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语文、数学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专科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机场路小学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和平楼小学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小学英语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外国语实验小学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小学体育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70号小学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支教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音乐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路北区人力资源和社会保障局劳动服务站（各乡、街劳动服务站）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扶贫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人力资源、经济类相关专业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hAnsi="宋体"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>
      <w:pPr>
        <w:tabs>
          <w:tab w:val="left" w:pos="1125"/>
        </w:tabs>
        <w:spacing w:line="660" w:lineRule="exact"/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E4A7C"/>
    <w:rsid w:val="444E4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2017-07-10T06:55:00Z</dcterms:created>
  <dc:creator>Administrator</dc:creator>
  <cp:lastModifiedBy>Administrator</cp:lastModifiedBy>
  <dcterms:modified xsi:type="dcterms:W3CDTF">2017-07-10T06:56:04Z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