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kern w:val="0"/>
          <w:sz w:val="32"/>
          <w:szCs w:val="32"/>
          <w:shd w:val="clear" w:fill="FFFFFF"/>
          <w:lang w:val="en-US" w:eastAsia="zh-CN" w:bidi="ar"/>
        </w:rPr>
        <w:t>1 衡水市教师资格证认定现场确认点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（1）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桃城区教育局人事科（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0318-2812986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，户籍或工作单位为桃城区的毕业生）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（2）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冀州区教育局师训科（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0318-8670151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，户籍或工作单位为冀州区的毕业生）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（3）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枣强县教育局人事科（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0318-8566181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，户籍或工作单位为枣强的毕业生）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（4）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武邑县教育局师训科（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0318-5711960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，户籍或工作单位为武邑的毕业生）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（5）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深州市审批局（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0318-3118919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，户籍或工作单位为深州的毕业生）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（6）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武强县教育局人事科（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0318-3823816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，户籍或工作单位为武强的毕业生）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（7）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饶阳行政审批局社会事务科（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0318-7229079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，户籍或工作单位为饶阳的毕业生）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（8）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安平县教育局人事科（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0318-7860029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，户籍或工作单位为安平的毕业生）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（9）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故城县教育局人事科（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0318-5328195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，户籍或工作单位为故城的毕业生）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（10）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景县教行政审批局文教卫（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0318-4228986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，户籍或工作单位为景县的毕业生）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（11）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阜城县教育局师训科（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0318-4622138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，户籍或工作单位为阜城的毕业生）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（12）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高新区行政审批局审批三科（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0318-2198577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，户籍或工作单位为高新区的毕业生）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（13）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滨湖新区社管局（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0318-2896110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，户籍或工作单位为滨湖新区的毕业生）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hanging="10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（14）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A0A0A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衡水学院继续教育学院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号楼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B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座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133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室（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0318-6012803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</w:rPr>
        <w:t>，衡水学院专接本在校生）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108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sz w:val="32"/>
          <w:szCs w:val="32"/>
          <w:shd w:val="clear" w:fill="FFFFFF"/>
          <w:lang w:val="en-US"/>
        </w:rPr>
        <w:t> </w:t>
      </w:r>
    </w:p>
    <w:p>
      <w:pPr>
        <w:shd w:val="clear" w:color="auto" w:fill="FFFFFF"/>
        <w:spacing w:line="450" w:lineRule="atLeast"/>
        <w:rPr>
          <w:rFonts w:hint="eastAsia" w:ascii="仿宋" w:hAnsi="仿宋" w:eastAsia="仿宋" w:cs="宋体"/>
          <w:color w:val="0A0A0A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A0A0A"/>
          <w:spacing w:val="0"/>
          <w:kern w:val="0"/>
          <w:sz w:val="30"/>
          <w:szCs w:val="3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kern w:val="0"/>
          <w:sz w:val="30"/>
          <w:szCs w:val="3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A0A0A"/>
          <w:spacing w:val="0"/>
          <w:kern w:val="0"/>
          <w:sz w:val="30"/>
          <w:szCs w:val="30"/>
          <w:shd w:val="clear" w:fill="FFFFFF"/>
          <w:lang w:val="en-US" w:eastAsia="zh-CN" w:bidi="ar"/>
        </w:rPr>
        <w:t>全省具备中等学历层次幼儿园教育类专业办学资质学校名单（共45所）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270" w:lineRule="atLeast"/>
        <w:ind w:left="0" w:righ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石家庄市学前教育中等专业学校 ，石家庄市职业技术教育中心，石家庄市艺术职业学校，石家庄市第一职业中专学校，石家庄职业技术学院附属中等专业学校，承德幼儿师范学校，围场满族蒙古族自治县职业技术教育中心，兴隆县职业技术教育中心，承德县综合职业技术教育中心，丰宁满族自治县职业技术教育中心，张家口市职业技术教育中心，宣化县职业技术教育中心，阳原县职业技术教育中心，宣化科技职业学院，张北县职教中心，秦皇岛市中等专业学校，秦皇岛市旅游中专学校，唐山师范学院玉田分校，唐山市职业教育中心，三河市职业技术教育中心，固安县职业中学，廊坊市职业技术教育中心，保定市女子职业中专学校，涞水县职业技术教育中心，蠡县启发职业技术教育中心，涿州市职业技术教育中心，河北省曲阳县职业技术教育中心，泊头职业学院，河北省青县幼儿师范学校，沧州市职业技术教育中心，黄骅市职业技术教育中心，衡水市职业技术教育中心，衡水科技工程学校，邢台市职业技术教育中心，南宫市职业技术教育中心，河北省威县职业技术教育中心，沙河市综合职教中心，邢台现代职业学校，邯郸学院，邯郸学院武安分院，邯郸学院曲周分院，邯郸学院大名分院，邯郸市职教中心，石家庄工程技术学校，河北经济管理学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450" w:lineRule="atLeast"/>
        <w:ind w:left="0" w:right="0" w:firstLine="0"/>
        <w:jc w:val="left"/>
        <w:rPr>
          <w:rFonts w:hint="eastAsia" w:ascii="仿宋" w:hAnsi="仿宋" w:eastAsia="仿宋" w:cs="宋体"/>
          <w:color w:val="0A0A0A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spacing w:line="450" w:lineRule="atLeast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hint="eastAsia" w:ascii="仿宋" w:hAnsi="仿宋" w:eastAsia="仿宋" w:cs="宋体"/>
          <w:color w:val="0A0A0A"/>
          <w:sz w:val="32"/>
          <w:szCs w:val="32"/>
        </w:rPr>
        <w:t>附件3 河北省中小学教师资格认定流程图</w:t>
      </w:r>
    </w:p>
    <w:p>
      <w:pPr>
        <w:shd w:val="clear" w:color="auto" w:fill="FFFFFF"/>
        <w:spacing w:line="45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object>
          <v:shape id="_x0000_i1025" o:spt="75" type="#_x0000_t75" style="height:529.5pt;width:41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</w:p>
    <w:p>
      <w:pPr>
        <w:shd w:val="clear" w:color="auto" w:fill="FFFFFF"/>
        <w:spacing w:line="450" w:lineRule="atLeast"/>
        <w:rPr>
          <w:rFonts w:asciiTheme="minorEastAsia" w:hAnsiTheme="minorEastAsia"/>
          <w:sz w:val="28"/>
          <w:szCs w:val="28"/>
        </w:rPr>
      </w:pPr>
    </w:p>
    <w:p>
      <w:pPr>
        <w:shd w:val="clear" w:color="auto" w:fill="FFFFFF"/>
        <w:spacing w:line="450" w:lineRule="atLeast"/>
        <w:rPr>
          <w:rFonts w:asciiTheme="minorEastAsia" w:hAnsiTheme="minorEastAsia"/>
          <w:sz w:val="28"/>
          <w:szCs w:val="28"/>
        </w:rPr>
      </w:pPr>
    </w:p>
    <w:p>
      <w:pPr>
        <w:shd w:val="clear" w:color="auto" w:fill="FFFFFF"/>
        <w:spacing w:line="450" w:lineRule="atLeast"/>
        <w:rPr>
          <w:rFonts w:asciiTheme="minorEastAsia" w:hAnsiTheme="minorEastAsia"/>
          <w:sz w:val="28"/>
          <w:szCs w:val="28"/>
        </w:rPr>
      </w:pPr>
    </w:p>
    <w:p>
      <w:pPr>
        <w:shd w:val="clear" w:color="auto" w:fill="FFFFFF"/>
        <w:spacing w:line="450" w:lineRule="atLeast"/>
        <w:rPr>
          <w:rFonts w:asciiTheme="minorEastAsia" w:hAnsiTheme="minorEastAsia"/>
          <w:sz w:val="28"/>
          <w:szCs w:val="28"/>
        </w:rPr>
      </w:pPr>
    </w:p>
    <w:p>
      <w:pPr>
        <w:shd w:val="clear" w:color="auto" w:fill="FFFFFF"/>
        <w:spacing w:line="450" w:lineRule="atLeast"/>
        <w:rPr>
          <w:rFonts w:eastAsia="仿宋" w:asciiTheme="minorEastAsia" w:hAnsiTheme="minorEastAsia"/>
          <w:sz w:val="30"/>
          <w:szCs w:val="28"/>
        </w:rPr>
      </w:pPr>
      <w:r>
        <w:rPr>
          <w:rFonts w:hint="eastAsia" w:eastAsia="仿宋" w:asciiTheme="minorEastAsia" w:hAnsiTheme="minorEastAsia"/>
          <w:sz w:val="30"/>
          <w:szCs w:val="28"/>
        </w:rPr>
        <w:t>附件4</w:t>
      </w:r>
    </w:p>
    <w:p>
      <w:pPr>
        <w:shd w:val="clear" w:color="auto" w:fill="FFFFFF"/>
        <w:spacing w:line="450" w:lineRule="atLeast"/>
        <w:rPr>
          <w:rFonts w:eastAsia="仿宋" w:asciiTheme="minorEastAsia" w:hAnsiTheme="minorEastAsia"/>
          <w:sz w:val="30"/>
          <w:szCs w:val="28"/>
        </w:rPr>
      </w:pPr>
      <w:r>
        <w:rPr>
          <w:rFonts w:hint="eastAsia" w:eastAsia="仿宋" w:asciiTheme="minorEastAsia" w:hAnsiTheme="minorEastAsia"/>
          <w:sz w:val="30"/>
          <w:szCs w:val="28"/>
        </w:rPr>
        <w:t>“河北省教师资格认定指导中心”公众号二维码：</w:t>
      </w:r>
    </w:p>
    <w:p>
      <w:pPr>
        <w:shd w:val="clear" w:color="auto" w:fill="FFFFFF"/>
        <w:spacing w:line="450" w:lineRule="atLeast"/>
        <w:jc w:val="center"/>
        <w:rPr>
          <w:rFonts w:ascii="仿宋" w:hAnsi="仿宋" w:eastAsia="仿宋" w:cs="宋体"/>
          <w:color w:val="0A0A0A"/>
          <w:sz w:val="32"/>
          <w:szCs w:val="32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752725" cy="2752725"/>
            <wp:effectExtent l="19050" t="0" r="952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250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36B12"/>
    <w:rsid w:val="001540C0"/>
    <w:rsid w:val="00167806"/>
    <w:rsid w:val="00323B43"/>
    <w:rsid w:val="003D37D8"/>
    <w:rsid w:val="00426133"/>
    <w:rsid w:val="004358AB"/>
    <w:rsid w:val="008B7726"/>
    <w:rsid w:val="00D31D50"/>
    <w:rsid w:val="613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ibm</dc:creator>
  <cp:lastModifiedBy>ibm</cp:lastModifiedBy>
  <dcterms:modified xsi:type="dcterms:W3CDTF">2018-09-27T09:26:40Z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