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0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tbl>
            <w:tblPr>
              <w:tblStyle w:val="4"/>
              <w:tblW w:w="8305" w:type="dxa"/>
              <w:tblCellSpacing w:w="0" w:type="dxa"/>
              <w:tblInd w:w="0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065"/>
              <w:gridCol w:w="240"/>
            </w:tblGrid>
            <w:tr>
              <w:tblPrEx>
                <w:shd w:val="clear" w:color="auto" w:fill="auto"/>
                <w:tblLayout w:type="fixed"/>
              </w:tblPrEx>
              <w:trPr>
                <w:tblCellSpacing w:w="0" w:type="dxa"/>
              </w:trPr>
              <w:tc>
                <w:tcPr>
                  <w:tcW w:w="8065" w:type="dxa"/>
                  <w:shd w:val="clear" w:color="auto" w:fill="auto"/>
                  <w:vAlign w:val="center"/>
                </w:tcPr>
                <w:tbl>
                  <w:tblPr>
                    <w:tblStyle w:val="4"/>
                    <w:tblW w:w="9820" w:type="dxa"/>
                    <w:tblInd w:w="88" w:type="dxa"/>
                    <w:shd w:val="clear" w:color="auto" w:fill="auto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4"/>
                    <w:gridCol w:w="745"/>
                    <w:gridCol w:w="514"/>
                    <w:gridCol w:w="1116"/>
                    <w:gridCol w:w="1149"/>
                    <w:gridCol w:w="1385"/>
                    <w:gridCol w:w="1178"/>
                    <w:gridCol w:w="1059"/>
                    <w:gridCol w:w="618"/>
                    <w:gridCol w:w="458"/>
                    <w:gridCol w:w="687"/>
                    <w:gridCol w:w="397"/>
                  </w:tblGrid>
                  <w:tr>
                    <w:tblPrEx>
                      <w:shd w:val="clear" w:color="auto" w:fill="auto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79" w:hRule="atLeast"/>
                    </w:trPr>
                    <w:tc>
                      <w:tcPr>
                        <w:tcW w:w="9820" w:type="dxa"/>
                        <w:gridSpan w:val="12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36"/>
                            <w:szCs w:val="36"/>
                          </w:rPr>
                          <w:t>河南省省直事业单位拟聘用人员名册表</w:t>
                        </w:r>
                      </w:p>
                    </w:tc>
                  </w:tr>
                  <w:bookmarkEnd w:id="0"/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9820" w:type="dxa"/>
                        <w:gridSpan w:val="12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1"/>
                            <w:szCs w:val="21"/>
                          </w:rPr>
                          <w:t>填报单位：河南广播电视大学</w:t>
                        </w: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序号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姓 名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性别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出生年月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政治面貌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毕业院校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学    历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报考岗位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总成绩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名次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聘用岗位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及 专 业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(学位)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刘洋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男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1991年9月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重庆大学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应用统计、统计学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81.62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9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025200；应用统计学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王玥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1991年7月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河南大学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现代教育技术、教育技术学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83.3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教育技术学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李维雅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1991年4月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河南大学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英语笔译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77.72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英语笔译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孙小飞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男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1985年12月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河南工业大学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新闻与传播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79.98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新闻与传播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孙睿翮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1987年11月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中共预备党员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华南师范大学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新闻与传播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77.27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新闻传播学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熊文俊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1989年6月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河南理工大学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计算机应用技术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79.3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赵辉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男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1989年6月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河南理工大学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计算机应用技术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76.2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计算机科学与技术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陈怡丹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1989年9月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中共党员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广西大学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计算机应用技术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75.46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计算机应用技术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高童迪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1991年9月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群众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香港科技大学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通信与信息系统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81.3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信息与通信工程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745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秦学珍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1991年1月</w:t>
                        </w:r>
                      </w:p>
                    </w:tc>
                    <w:tc>
                      <w:tcPr>
                        <w:tcW w:w="114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群众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北方民族大学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电路与系统</w:t>
                        </w:r>
                      </w:p>
                    </w:tc>
                    <w:tc>
                      <w:tcPr>
                        <w:tcW w:w="61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70.84</w:t>
                        </w:r>
                      </w:p>
                    </w:tc>
                    <w:tc>
                      <w:tcPr>
                        <w:tcW w:w="458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6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4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电路与系统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(硕士)</w:t>
                        </w:r>
                      </w:p>
                    </w:tc>
                    <w:tc>
                      <w:tcPr>
                        <w:tcW w:w="1059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8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7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300" w:hRule="atLeast"/>
                    </w:trPr>
                    <w:tc>
                      <w:tcPr>
                        <w:tcW w:w="514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bookmarkStart w:id="1" w:name="_GoBack" w:colFirst="0" w:colLast="11"/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裴椰惠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1990年7月</w:t>
                        </w:r>
                      </w:p>
                    </w:tc>
                    <w:tc>
                      <w:tcPr>
                        <w:tcW w:w="114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共青团员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江西理工大学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硕士研究生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财务管理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80.8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同报考岗位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sz w:val="16"/>
                            <w:szCs w:val="16"/>
                          </w:rPr>
                          <w:t>　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line="480" w:lineRule="auto"/>
                    <w:jc w:val="left"/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4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tbl>
            <w:tblPr>
              <w:tblStyle w:val="4"/>
              <w:tblW w:w="8304" w:type="dxa"/>
              <w:jc w:val="center"/>
              <w:tblCellSpacing w:w="0" w:type="dxa"/>
              <w:tblInd w:w="1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"/>
              <w:gridCol w:w="8028"/>
              <w:gridCol w:w="13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3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02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0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655F"/>
    <w:rsid w:val="4BBD537C"/>
    <w:rsid w:val="6D3165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2017-11-23T07:33:00Z</dcterms:created>
  <dc:creator>ASUS</dc:creator>
  <cp:lastModifiedBy>傻傻</cp:lastModifiedBy>
  <dcterms:modified xsi:type="dcterms:W3CDTF">2017-11-24T02:23:25Z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