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40" w:after="150" w:line="360" w:lineRule="auto"/>
        <w:jc w:val="center"/>
        <w:rPr>
          <w:rFonts w:ascii="黑体" w:hAnsi="黑体" w:eastAsia="黑体" w:cs="宋体"/>
          <w:b/>
          <w:color w:val="55595F"/>
          <w:sz w:val="36"/>
          <w:szCs w:val="36"/>
        </w:rPr>
      </w:pPr>
      <w:r>
        <w:rPr>
          <w:rFonts w:hint="eastAsia" w:ascii="黑体" w:hAnsi="黑体" w:eastAsia="黑体" w:cs="宋体"/>
          <w:b/>
          <w:color w:val="55595F"/>
          <w:sz w:val="36"/>
          <w:szCs w:val="36"/>
        </w:rPr>
        <w:t>黑龙江冰雪体育职业学院冰壶专项技术考核评分表</w:t>
      </w:r>
    </w:p>
    <w:p>
      <w:pPr>
        <w:shd w:val="clear" w:color="auto" w:fill="FFFFFF"/>
        <w:spacing w:before="240" w:after="150"/>
        <w:rPr>
          <w:rFonts w:ascii="黑体" w:hAnsi="黑体" w:eastAsia="黑体" w:cs="宋体"/>
          <w:color w:val="55595F"/>
          <w:sz w:val="28"/>
          <w:szCs w:val="28"/>
        </w:rPr>
      </w:pPr>
      <w:r>
        <w:rPr>
          <w:rFonts w:hint="eastAsia" w:ascii="黑体" w:hAnsi="黑体" w:eastAsia="黑体" w:cs="宋体"/>
          <w:color w:val="55595F"/>
          <w:sz w:val="28"/>
          <w:szCs w:val="28"/>
        </w:rPr>
        <w:t>考生抽签号码：</w:t>
      </w:r>
    </w:p>
    <w:tbl>
      <w:tblPr>
        <w:tblStyle w:val="6"/>
        <w:tblW w:w="11057" w:type="dxa"/>
        <w:tblInd w:w="-1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833"/>
        <w:gridCol w:w="6685"/>
        <w:gridCol w:w="381"/>
        <w:gridCol w:w="381"/>
        <w:gridCol w:w="381"/>
        <w:gridCol w:w="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2" w:type="dxa"/>
            <w:vAlign w:val="center"/>
          </w:tcPr>
          <w:p>
            <w:pPr>
              <w:shd w:val="clear" w:color="auto" w:fill="FFFFFF"/>
              <w:spacing w:after="0" w:line="240" w:lineRule="atLeas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项目分类</w:t>
            </w:r>
          </w:p>
        </w:tc>
        <w:tc>
          <w:tcPr>
            <w:tcW w:w="1833" w:type="dxa"/>
            <w:vAlign w:val="center"/>
          </w:tcPr>
          <w:p>
            <w:pPr>
              <w:shd w:val="clear" w:color="auto" w:fill="FFFFFF"/>
              <w:wordWrap w:val="0"/>
              <w:spacing w:after="0" w:line="240" w:lineRule="atLeas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具体</w:t>
            </w:r>
          </w:p>
          <w:p>
            <w:pPr>
              <w:shd w:val="clear" w:color="auto" w:fill="FFFFFF"/>
              <w:wordWrap w:val="0"/>
              <w:spacing w:after="0" w:line="240" w:lineRule="atLeas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6685" w:type="dxa"/>
            <w:vAlign w:val="center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项目评分详细事项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shd w:val="clear" w:color="auto" w:fill="FFFFFF"/>
              <w:wordWrap w:val="0"/>
              <w:spacing w:after="0" w:line="240" w:lineRule="atLeast"/>
              <w:jc w:val="both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次数</w:t>
            </w:r>
          </w:p>
        </w:tc>
        <w:tc>
          <w:tcPr>
            <w:tcW w:w="584" w:type="dxa"/>
            <w:vAlign w:val="center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jc w:val="both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得得分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2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一、基本投壶技术（50分）</w:t>
            </w:r>
          </w:p>
        </w:tc>
        <w:tc>
          <w:tcPr>
            <w:tcW w:w="1833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（一）准备蹬踏姿势评分。10分</w:t>
            </w:r>
          </w:p>
        </w:tc>
        <w:tc>
          <w:tcPr>
            <w:tcW w:w="6685" w:type="dxa"/>
            <w:vMerge w:val="restart"/>
          </w:tcPr>
          <w:p>
            <w:pPr>
              <w:shd w:val="clear" w:color="auto" w:fill="FFFFFF"/>
              <w:spacing w:after="0" w:line="240" w:lineRule="atLeast"/>
              <w:jc w:val="both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1、全身放松、不僵硬。2分</w:t>
            </w:r>
          </w:p>
          <w:p>
            <w:pPr>
              <w:shd w:val="clear" w:color="auto" w:fill="FFFFFF"/>
              <w:wordWrap w:val="0"/>
              <w:spacing w:after="0" w:line="240" w:lineRule="atLeast"/>
              <w:jc w:val="both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2、蹬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踏脚与投壶线平行。2分</w:t>
            </w:r>
          </w:p>
          <w:p>
            <w:pPr>
              <w:shd w:val="clear" w:color="auto" w:fill="FFFFFF"/>
              <w:wordWrap w:val="0"/>
              <w:spacing w:after="0" w:line="240" w:lineRule="atLeast"/>
              <w:jc w:val="both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3、投壶臂放松自然伸直。2分</w:t>
            </w:r>
          </w:p>
          <w:p>
            <w:pPr>
              <w:shd w:val="clear" w:color="auto" w:fill="FFFFFF"/>
              <w:wordWrap w:val="0"/>
              <w:spacing w:after="0" w:line="240" w:lineRule="atLeast"/>
              <w:jc w:val="both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4、抬头目视前方。2分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5、持刷子的臂处于自然伸直，刷子在臂下，刷毛朝上。2分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二二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584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685" w:type="dxa"/>
            <w:vMerge w:val="continue"/>
          </w:tcPr>
          <w:p>
            <w:pPr>
              <w:shd w:val="clear" w:color="auto" w:fill="FFFFFF"/>
              <w:spacing w:after="0" w:line="240" w:lineRule="atLeast"/>
              <w:jc w:val="both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4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（二）向前滑行的技术。10分</w:t>
            </w:r>
          </w:p>
        </w:tc>
        <w:tc>
          <w:tcPr>
            <w:tcW w:w="6685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1、全脚掌滑行，体重落在全脚掌，滑行脚尖向外。2.5分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2、蹬板力量逐渐加大。2.5分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3、滑行脚置于胸部和腹部之下的位置，体重落在滑行脚上。2.5分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4、投壶臂自然伸向前方。2.5分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二二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584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685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4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（三）完整投壶过程中稳定的平衡。10分</w:t>
            </w:r>
          </w:p>
        </w:tc>
        <w:tc>
          <w:tcPr>
            <w:tcW w:w="6685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1、十分稳定。10分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2、身体微微晃动。6分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3、身体晃动明显。3分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4、摔倒。0分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二二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584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685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4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（四）良好的投投壶时机掌握。10分</w:t>
            </w:r>
          </w:p>
        </w:tc>
        <w:tc>
          <w:tcPr>
            <w:tcW w:w="6685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1、良好时机掌握。10分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2、时机掌握一般。6分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3、时机掌握差。3分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4、投壶犯规。0分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二二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584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685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4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（五）良好的松手时机。10分</w:t>
            </w:r>
          </w:p>
        </w:tc>
        <w:tc>
          <w:tcPr>
            <w:tcW w:w="6685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1、良好时机掌握。10分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2、时机掌握一般。6分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3、时机掌握差。3分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4、投壶犯规。0分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二二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584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685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4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2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二、投壶技术效果评分（50分）</w:t>
            </w:r>
          </w:p>
        </w:tc>
        <w:tc>
          <w:tcPr>
            <w:tcW w:w="1833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（一）投准技术效果。12.5分</w:t>
            </w:r>
          </w:p>
        </w:tc>
        <w:tc>
          <w:tcPr>
            <w:tcW w:w="6685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1、投进营垒区4ft内。12.5分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2、投进营垒区6至4ft内。6.5分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3、未投进营垒区。0分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二二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584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685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4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（二）清除技术效果。12.5分</w:t>
            </w:r>
          </w:p>
        </w:tc>
        <w:tc>
          <w:tcPr>
            <w:tcW w:w="6685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1、击打清除目标壶，自身也成为无效壶。12.5分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2、击打清除目标壶，自身仍然是效壶。8分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3、目标壶和自身都是有效壶。0分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二二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584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685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4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（三）打定技术效果。12.5分</w:t>
            </w:r>
          </w:p>
        </w:tc>
        <w:tc>
          <w:tcPr>
            <w:tcW w:w="6685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1、击打清除目标壶，自身留在大本营里。12.5分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2、目标壶和自身都没在大本营里。8分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3、目标壶和自身都在大本营里。0分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二二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584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685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4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（四）传递技术效果。12.5分</w:t>
            </w:r>
          </w:p>
        </w:tc>
        <w:tc>
          <w:tcPr>
            <w:tcW w:w="6685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1、把目标壶传递进大本营里，自身在大本营外。12.5分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2、把目标壶传递进大本营里，自身在也在大本营里。8分</w:t>
            </w:r>
          </w:p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3、目标壶没有进大本营。0分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二二</w:t>
            </w: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584" w:type="dxa"/>
            <w:vMerge w:val="restart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2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6685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584" w:type="dxa"/>
            <w:vMerge w:val="continue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12" w:type="dxa"/>
            <w:vAlign w:val="center"/>
          </w:tcPr>
          <w:p>
            <w:pPr>
              <w:shd w:val="clear" w:color="auto" w:fill="FFFFFF"/>
              <w:wordWrap w:val="0"/>
              <w:spacing w:after="0" w:line="240" w:lineRule="atLeast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成绩合计</w:t>
            </w:r>
          </w:p>
        </w:tc>
        <w:tc>
          <w:tcPr>
            <w:tcW w:w="10245" w:type="dxa"/>
            <w:gridSpan w:val="6"/>
            <w:vAlign w:val="center"/>
          </w:tcPr>
          <w:p>
            <w:pPr>
              <w:shd w:val="clear" w:color="auto" w:fill="FFFFFF"/>
              <w:wordWrap w:val="0"/>
              <w:spacing w:after="0" w:line="240" w:lineRule="atLeast"/>
              <w:ind w:firstLine="480" w:firstLineChars="20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40" w:lineRule="atLeast"/>
        <w:ind w:firstLine="4760" w:firstLineChars="1700"/>
        <w:rPr>
          <w:rFonts w:ascii="宋体" w:hAnsi="宋体" w:eastAsia="宋体"/>
          <w:sz w:val="28"/>
          <w:szCs w:val="28"/>
        </w:rPr>
      </w:pPr>
    </w:p>
    <w:p>
      <w:pPr>
        <w:spacing w:after="0" w:line="240" w:lineRule="atLeast"/>
        <w:ind w:firstLine="4760" w:firstLineChars="17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考官签字：</w:t>
      </w:r>
    </w:p>
    <w:sectPr>
      <w:pgSz w:w="11906" w:h="16838"/>
      <w:pgMar w:top="0" w:right="1797" w:bottom="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3121C"/>
    <w:rsid w:val="0006504C"/>
    <w:rsid w:val="00097139"/>
    <w:rsid w:val="000C133B"/>
    <w:rsid w:val="00173B3A"/>
    <w:rsid w:val="00183B67"/>
    <w:rsid w:val="0019033C"/>
    <w:rsid w:val="001A5131"/>
    <w:rsid w:val="001B2292"/>
    <w:rsid w:val="001D7ABE"/>
    <w:rsid w:val="001E2EBE"/>
    <w:rsid w:val="00222001"/>
    <w:rsid w:val="00235438"/>
    <w:rsid w:val="0026208A"/>
    <w:rsid w:val="0029736C"/>
    <w:rsid w:val="002C7D1B"/>
    <w:rsid w:val="0031397D"/>
    <w:rsid w:val="003163AB"/>
    <w:rsid w:val="00323B43"/>
    <w:rsid w:val="003555B9"/>
    <w:rsid w:val="00374D1C"/>
    <w:rsid w:val="003B1732"/>
    <w:rsid w:val="003D37D8"/>
    <w:rsid w:val="003D7C58"/>
    <w:rsid w:val="003E4060"/>
    <w:rsid w:val="003F06E8"/>
    <w:rsid w:val="00426133"/>
    <w:rsid w:val="0043039F"/>
    <w:rsid w:val="004358AB"/>
    <w:rsid w:val="004D75D4"/>
    <w:rsid w:val="004D7643"/>
    <w:rsid w:val="004D7FDF"/>
    <w:rsid w:val="00505AAC"/>
    <w:rsid w:val="0052134F"/>
    <w:rsid w:val="005A4578"/>
    <w:rsid w:val="005D2C31"/>
    <w:rsid w:val="00630858"/>
    <w:rsid w:val="006416BC"/>
    <w:rsid w:val="006C1ADF"/>
    <w:rsid w:val="006C6CB1"/>
    <w:rsid w:val="00744423"/>
    <w:rsid w:val="0078595C"/>
    <w:rsid w:val="007962DE"/>
    <w:rsid w:val="007A1C02"/>
    <w:rsid w:val="007A54E0"/>
    <w:rsid w:val="007F2AD2"/>
    <w:rsid w:val="008B7726"/>
    <w:rsid w:val="008C3328"/>
    <w:rsid w:val="008E09BC"/>
    <w:rsid w:val="008F7293"/>
    <w:rsid w:val="009C0367"/>
    <w:rsid w:val="009D3EE8"/>
    <w:rsid w:val="00A55AF9"/>
    <w:rsid w:val="00B001AC"/>
    <w:rsid w:val="00B4416D"/>
    <w:rsid w:val="00B44494"/>
    <w:rsid w:val="00B45FB9"/>
    <w:rsid w:val="00B479C7"/>
    <w:rsid w:val="00C36D54"/>
    <w:rsid w:val="00C46BD1"/>
    <w:rsid w:val="00C759F7"/>
    <w:rsid w:val="00C8446D"/>
    <w:rsid w:val="00D17FCE"/>
    <w:rsid w:val="00D31D50"/>
    <w:rsid w:val="00D67185"/>
    <w:rsid w:val="00D75244"/>
    <w:rsid w:val="00D81AE8"/>
    <w:rsid w:val="00D90EC1"/>
    <w:rsid w:val="00DE0CAA"/>
    <w:rsid w:val="00E14D99"/>
    <w:rsid w:val="00E801B1"/>
    <w:rsid w:val="00EB1E52"/>
    <w:rsid w:val="00ED5C3B"/>
    <w:rsid w:val="00EF7E47"/>
    <w:rsid w:val="00F54AAB"/>
    <w:rsid w:val="00F617D1"/>
    <w:rsid w:val="00F6300F"/>
    <w:rsid w:val="00F803B9"/>
    <w:rsid w:val="00FB2F39"/>
    <w:rsid w:val="00FC048C"/>
    <w:rsid w:val="018C3D82"/>
    <w:rsid w:val="2E6A3CF6"/>
    <w:rsid w:val="550126CE"/>
    <w:rsid w:val="62F262D6"/>
    <w:rsid w:val="6CB31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838</Characters>
  <Lines>6</Lines>
  <Paragraphs>1</Paragraphs>
  <TotalTime>0</TotalTime>
  <ScaleCrop>false</ScaleCrop>
  <LinksUpToDate>false</LinksUpToDate>
  <CharactersWithSpaces>984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2017-11-22T23:45:00Z</cp:lastPrinted>
  <dcterms:modified xsi:type="dcterms:W3CDTF">2018-01-11T02:21:19Z</dcterms:modified>
  <dc:title>黑龙江冰雪体育职业学院冰壶专项技术考核评分表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