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b/>
          <w:sz w:val="32"/>
          <w:szCs w:val="32"/>
        </w:rPr>
      </w:pPr>
    </w:p>
    <w:p>
      <w:pPr>
        <w:spacing w:line="600" w:lineRule="exact"/>
        <w:jc w:val="center"/>
        <w:rPr>
          <w:rFonts w:hint="eastAsia" w:ascii="宋体" w:hAnsi="宋体"/>
          <w:b/>
          <w:sz w:val="52"/>
          <w:szCs w:val="52"/>
        </w:rPr>
      </w:pPr>
    </w:p>
    <w:p>
      <w:pPr>
        <w:spacing w:line="600" w:lineRule="exact"/>
        <w:jc w:val="center"/>
        <w:rPr>
          <w:rFonts w:hint="eastAsia" w:ascii="宋体" w:hAnsi="宋体"/>
          <w:b/>
          <w:sz w:val="52"/>
          <w:szCs w:val="52"/>
          <w:lang w:eastAsia="zh-CN"/>
        </w:rPr>
      </w:pPr>
      <w:r>
        <w:rPr>
          <w:rFonts w:hint="eastAsia" w:ascii="宋体" w:hAnsi="宋体"/>
          <w:b/>
          <w:sz w:val="52"/>
          <w:szCs w:val="52"/>
        </w:rPr>
        <w:t>2017年</w:t>
      </w:r>
      <w:r>
        <w:rPr>
          <w:rFonts w:hint="eastAsia" w:ascii="宋体" w:hAnsi="宋体"/>
          <w:b/>
          <w:sz w:val="52"/>
          <w:szCs w:val="52"/>
          <w:lang w:eastAsia="zh-CN"/>
        </w:rPr>
        <w:t>七台河市部分事业单位</w:t>
      </w:r>
    </w:p>
    <w:p>
      <w:pPr>
        <w:spacing w:line="600" w:lineRule="exact"/>
        <w:jc w:val="center"/>
        <w:rPr>
          <w:rFonts w:hint="eastAsia" w:ascii="宋体" w:hAnsi="宋体"/>
          <w:b/>
          <w:sz w:val="44"/>
          <w:szCs w:val="44"/>
        </w:rPr>
      </w:pPr>
      <w:r>
        <w:rPr>
          <w:rFonts w:hint="eastAsia" w:ascii="宋体" w:hAnsi="宋体"/>
          <w:b/>
          <w:sz w:val="52"/>
          <w:szCs w:val="52"/>
          <w:lang w:eastAsia="zh-CN"/>
        </w:rPr>
        <w:t>公开招聘工作人员</w:t>
      </w:r>
      <w:r>
        <w:rPr>
          <w:rFonts w:hint="eastAsia" w:ascii="宋体" w:hAnsi="宋体"/>
          <w:b/>
          <w:sz w:val="52"/>
          <w:szCs w:val="52"/>
        </w:rPr>
        <w:t>有关政策解答</w:t>
      </w:r>
    </w:p>
    <w:p>
      <w:pPr>
        <w:spacing w:line="600" w:lineRule="exact"/>
        <w:ind w:firstLine="640" w:firstLineChars="200"/>
        <w:jc w:val="center"/>
        <w:rPr>
          <w:rFonts w:hint="eastAsia" w:ascii="宋体" w:hAnsi="宋体"/>
          <w:sz w:val="32"/>
          <w:szCs w:val="32"/>
        </w:rPr>
      </w:pPr>
    </w:p>
    <w:p>
      <w:pPr>
        <w:spacing w:line="600" w:lineRule="exact"/>
        <w:ind w:firstLine="640" w:firstLineChars="200"/>
        <w:jc w:val="center"/>
        <w:rPr>
          <w:rFonts w:hint="eastAsia" w:ascii="宋体" w:hAnsi="宋体"/>
          <w:sz w:val="32"/>
          <w:szCs w:val="32"/>
        </w:rPr>
      </w:pPr>
    </w:p>
    <w:p>
      <w:pPr>
        <w:spacing w:line="600" w:lineRule="exact"/>
        <w:ind w:firstLine="640" w:firstLineChars="200"/>
        <w:jc w:val="center"/>
        <w:rPr>
          <w:rFonts w:hint="eastAsia" w:ascii="宋体" w:hAnsi="宋体"/>
          <w:sz w:val="32"/>
          <w:szCs w:val="32"/>
        </w:rPr>
      </w:pPr>
    </w:p>
    <w:p>
      <w:pPr>
        <w:spacing w:line="600" w:lineRule="exact"/>
        <w:ind w:firstLine="640" w:firstLineChars="200"/>
        <w:jc w:val="center"/>
        <w:rPr>
          <w:rFonts w:hint="eastAsia" w:ascii="宋体" w:hAnsi="宋体"/>
          <w:sz w:val="32"/>
          <w:szCs w:val="32"/>
        </w:rPr>
      </w:pPr>
    </w:p>
    <w:p>
      <w:pPr>
        <w:spacing w:line="600" w:lineRule="exact"/>
        <w:ind w:firstLine="640" w:firstLineChars="200"/>
        <w:jc w:val="center"/>
        <w:rPr>
          <w:rFonts w:hint="eastAsia" w:ascii="宋体" w:hAnsi="宋体"/>
          <w:sz w:val="32"/>
          <w:szCs w:val="32"/>
        </w:rPr>
      </w:pPr>
    </w:p>
    <w:p>
      <w:pPr>
        <w:spacing w:line="600" w:lineRule="exact"/>
        <w:ind w:firstLine="640" w:firstLineChars="200"/>
        <w:jc w:val="center"/>
        <w:rPr>
          <w:rFonts w:hint="eastAsia" w:ascii="宋体" w:hAnsi="宋体"/>
          <w:sz w:val="32"/>
          <w:szCs w:val="32"/>
        </w:rPr>
      </w:pPr>
    </w:p>
    <w:p>
      <w:pPr>
        <w:spacing w:line="600" w:lineRule="exact"/>
        <w:ind w:firstLine="640" w:firstLineChars="200"/>
        <w:jc w:val="center"/>
        <w:rPr>
          <w:rFonts w:hint="eastAsia" w:ascii="宋体" w:hAnsi="宋体"/>
          <w:sz w:val="32"/>
          <w:szCs w:val="32"/>
        </w:rPr>
      </w:pPr>
    </w:p>
    <w:p>
      <w:pPr>
        <w:spacing w:line="600" w:lineRule="exact"/>
        <w:ind w:firstLine="640" w:firstLineChars="200"/>
        <w:jc w:val="center"/>
        <w:rPr>
          <w:rFonts w:hint="eastAsia" w:ascii="宋体" w:hAnsi="宋体"/>
          <w:sz w:val="32"/>
          <w:szCs w:val="32"/>
        </w:rPr>
      </w:pPr>
    </w:p>
    <w:p>
      <w:pPr>
        <w:spacing w:line="600" w:lineRule="exact"/>
        <w:ind w:firstLine="640" w:firstLineChars="200"/>
        <w:jc w:val="center"/>
        <w:rPr>
          <w:rFonts w:hint="eastAsia" w:ascii="宋体" w:hAnsi="宋体"/>
          <w:sz w:val="32"/>
          <w:szCs w:val="32"/>
        </w:rPr>
      </w:pPr>
    </w:p>
    <w:p>
      <w:pPr>
        <w:spacing w:line="600" w:lineRule="exact"/>
        <w:ind w:firstLine="640" w:firstLineChars="200"/>
        <w:jc w:val="center"/>
        <w:rPr>
          <w:rFonts w:hint="eastAsia" w:ascii="宋体" w:hAnsi="宋体"/>
          <w:sz w:val="32"/>
          <w:szCs w:val="32"/>
        </w:rPr>
      </w:pPr>
    </w:p>
    <w:p>
      <w:pPr>
        <w:spacing w:line="600" w:lineRule="exact"/>
        <w:ind w:firstLine="640" w:firstLineChars="200"/>
        <w:jc w:val="center"/>
        <w:rPr>
          <w:rFonts w:hint="eastAsia" w:ascii="宋体" w:hAnsi="宋体"/>
          <w:sz w:val="32"/>
          <w:szCs w:val="32"/>
        </w:rPr>
      </w:pPr>
    </w:p>
    <w:p>
      <w:pPr>
        <w:spacing w:line="600" w:lineRule="exact"/>
        <w:ind w:firstLine="640" w:firstLineChars="200"/>
        <w:jc w:val="center"/>
        <w:rPr>
          <w:rFonts w:hint="eastAsia" w:ascii="宋体" w:hAnsi="宋体"/>
          <w:sz w:val="32"/>
          <w:szCs w:val="32"/>
        </w:rPr>
      </w:pPr>
    </w:p>
    <w:p>
      <w:pPr>
        <w:spacing w:line="600" w:lineRule="exact"/>
        <w:ind w:firstLine="3520" w:firstLineChars="1100"/>
        <w:rPr>
          <w:rFonts w:hint="eastAsia" w:ascii="仿宋_GB2312" w:hAnsi="宋体" w:eastAsia="仿宋_GB2312"/>
          <w:sz w:val="32"/>
          <w:szCs w:val="32"/>
        </w:rPr>
      </w:pPr>
      <w:r>
        <w:rPr>
          <w:rFonts w:hint="eastAsia" w:ascii="仿宋_GB2312" w:hAnsi="宋体" w:eastAsia="仿宋_GB2312"/>
          <w:sz w:val="32"/>
          <w:szCs w:val="32"/>
          <w:lang w:eastAsia="zh-CN"/>
        </w:rPr>
        <w:t>七台河市</w:t>
      </w:r>
      <w:r>
        <w:rPr>
          <w:rFonts w:hint="eastAsia" w:ascii="仿宋_GB2312" w:hAnsi="宋体" w:eastAsia="仿宋_GB2312"/>
          <w:sz w:val="32"/>
          <w:szCs w:val="32"/>
        </w:rPr>
        <w:t>委组织部</w:t>
      </w:r>
    </w:p>
    <w:p>
      <w:pPr>
        <w:spacing w:line="600" w:lineRule="exact"/>
        <w:ind w:firstLine="640" w:firstLineChars="200"/>
        <w:jc w:val="center"/>
        <w:rPr>
          <w:rFonts w:hint="eastAsia" w:ascii="仿宋_GB2312" w:hAnsi="宋体" w:eastAsia="仿宋_GB2312"/>
          <w:sz w:val="32"/>
          <w:szCs w:val="32"/>
          <w:lang w:eastAsia="zh-CN"/>
        </w:rPr>
      </w:pPr>
      <w:r>
        <w:rPr>
          <w:rFonts w:hint="eastAsia" w:ascii="仿宋_GB2312" w:hAnsi="宋体" w:eastAsia="仿宋_GB2312"/>
          <w:sz w:val="32"/>
          <w:szCs w:val="32"/>
          <w:lang w:eastAsia="zh-CN"/>
        </w:rPr>
        <w:t>七台河市</w:t>
      </w:r>
      <w:r>
        <w:rPr>
          <w:rFonts w:hint="eastAsia" w:ascii="仿宋_GB2312" w:hAnsi="宋体" w:eastAsia="仿宋_GB2312"/>
          <w:sz w:val="32"/>
          <w:szCs w:val="32"/>
        </w:rPr>
        <w:t>人力资源和社会保障</w:t>
      </w:r>
      <w:r>
        <w:rPr>
          <w:rFonts w:hint="eastAsia" w:ascii="仿宋_GB2312" w:hAnsi="宋体" w:eastAsia="仿宋_GB2312"/>
          <w:sz w:val="32"/>
          <w:szCs w:val="32"/>
          <w:lang w:eastAsia="zh-CN"/>
        </w:rPr>
        <w:t>局</w:t>
      </w:r>
    </w:p>
    <w:p>
      <w:pPr>
        <w:spacing w:line="600" w:lineRule="exact"/>
        <w:ind w:firstLine="640" w:firstLineChars="200"/>
        <w:jc w:val="center"/>
        <w:rPr>
          <w:rFonts w:hint="eastAsia" w:ascii="宋体" w:hAnsi="宋体"/>
          <w:sz w:val="32"/>
          <w:szCs w:val="32"/>
        </w:rPr>
      </w:pPr>
      <w:r>
        <w:rPr>
          <w:rFonts w:hint="eastAsia" w:ascii="仿宋_GB2312" w:hAnsi="宋体" w:eastAsia="仿宋_GB2312"/>
          <w:sz w:val="32"/>
          <w:szCs w:val="32"/>
        </w:rPr>
        <w:t>2017年</w:t>
      </w:r>
      <w:r>
        <w:rPr>
          <w:rFonts w:hint="eastAsia" w:ascii="仿宋_GB2312" w:hAnsi="宋体" w:eastAsia="仿宋_GB2312"/>
          <w:sz w:val="32"/>
          <w:szCs w:val="32"/>
          <w:lang w:val="en-US" w:eastAsia="zh-CN"/>
        </w:rPr>
        <w:t>8</w:t>
      </w:r>
      <w:r>
        <w:rPr>
          <w:rFonts w:hint="eastAsia" w:ascii="仿宋_GB2312" w:hAnsi="宋体" w:eastAsia="仿宋_GB2312"/>
          <w:sz w:val="32"/>
          <w:szCs w:val="32"/>
        </w:rPr>
        <w:t>月</w:t>
      </w:r>
    </w:p>
    <w:p>
      <w:pPr>
        <w:spacing w:line="600" w:lineRule="exact"/>
        <w:ind w:firstLine="640" w:firstLineChars="200"/>
        <w:jc w:val="center"/>
        <w:rPr>
          <w:rFonts w:ascii="宋体" w:hAnsi="宋体"/>
          <w:sz w:val="32"/>
          <w:szCs w:val="32"/>
        </w:rPr>
        <w:sectPr>
          <w:footerReference r:id="rId3" w:type="default"/>
          <w:footerReference r:id="rId4" w:type="even"/>
          <w:pgSz w:w="11906" w:h="16838"/>
          <w:pgMar w:top="1418" w:right="1418" w:bottom="1418" w:left="1418" w:header="851" w:footer="992" w:gutter="0"/>
          <w:cols w:space="720" w:num="1"/>
          <w:docGrid w:type="lines" w:linePitch="312" w:charSpace="0"/>
        </w:sectPr>
      </w:pPr>
    </w:p>
    <w:p>
      <w:pPr>
        <w:spacing w:line="600" w:lineRule="exact"/>
        <w:outlineLvl w:val="0"/>
        <w:rPr>
          <w:rFonts w:hint="eastAsia" w:ascii="宋体" w:hAnsi="宋体"/>
          <w:b/>
          <w:sz w:val="44"/>
          <w:szCs w:val="44"/>
        </w:rPr>
      </w:pPr>
      <w:r>
        <w:rPr>
          <w:rFonts w:hint="eastAsia" w:ascii="宋体" w:hAnsi="宋体"/>
          <w:b/>
          <w:sz w:val="44"/>
          <w:szCs w:val="44"/>
        </w:rPr>
        <w:t>特别提示：</w:t>
      </w:r>
    </w:p>
    <w:p>
      <w:pPr>
        <w:pStyle w:val="2"/>
        <w:spacing w:line="600" w:lineRule="exact"/>
        <w:ind w:firstLine="643" w:firstLineChars="200"/>
        <w:rPr>
          <w:rFonts w:hint="eastAsia" w:hAnsi="宋体" w:cs="宋体"/>
          <w:b/>
          <w:sz w:val="32"/>
          <w:szCs w:val="32"/>
        </w:rPr>
      </w:pPr>
      <w:r>
        <w:rPr>
          <w:rFonts w:hint="eastAsia" w:hAnsi="宋体" w:cs="Times New Roman"/>
          <w:b/>
          <w:sz w:val="32"/>
          <w:szCs w:val="32"/>
        </w:rPr>
        <w:t>报考人员需时刻关注</w:t>
      </w:r>
      <w:r>
        <w:rPr>
          <w:rFonts w:hint="eastAsia" w:hAnsi="宋体" w:cs="Times New Roman"/>
          <w:b/>
          <w:sz w:val="32"/>
          <w:szCs w:val="32"/>
          <w:lang w:eastAsia="zh-CN"/>
        </w:rPr>
        <w:t>七台河市人力资源和社会保障局网站</w:t>
      </w:r>
      <w:r>
        <w:rPr>
          <w:rFonts w:hint="eastAsia" w:hAnsi="宋体" w:cs="Times New Roman"/>
          <w:b/>
          <w:sz w:val="32"/>
          <w:szCs w:val="32"/>
        </w:rPr>
        <w:t>（</w:t>
      </w:r>
      <w:r>
        <w:rPr>
          <w:rFonts w:hint="eastAsia" w:hAnsi="宋体" w:cs="Times New Roman"/>
          <w:b/>
          <w:sz w:val="32"/>
          <w:szCs w:val="32"/>
        </w:rPr>
        <w:fldChar w:fldCharType="begin"/>
      </w:r>
      <w:r>
        <w:rPr>
          <w:rFonts w:hint="eastAsia" w:hAnsi="宋体" w:cs="Times New Roman"/>
          <w:b/>
          <w:sz w:val="32"/>
          <w:szCs w:val="32"/>
        </w:rPr>
        <w:instrText xml:space="preserve"> HYPERLINK "http://www.qthrsj.gov.cn" </w:instrText>
      </w:r>
      <w:r>
        <w:rPr>
          <w:rFonts w:hint="eastAsia" w:hAnsi="宋体" w:cs="Times New Roman"/>
          <w:b/>
          <w:sz w:val="32"/>
          <w:szCs w:val="32"/>
        </w:rPr>
        <w:fldChar w:fldCharType="separate"/>
      </w:r>
      <w:r>
        <w:rPr>
          <w:rFonts w:hint="eastAsia" w:hAnsi="宋体" w:cs="Times New Roman"/>
          <w:b/>
          <w:sz w:val="32"/>
          <w:szCs w:val="32"/>
        </w:rPr>
        <w:t>www.qthrsj.gov.cn</w:t>
      </w:r>
      <w:r>
        <w:rPr>
          <w:rFonts w:hint="eastAsia" w:hAnsi="宋体" w:cs="Times New Roman"/>
          <w:b/>
          <w:sz w:val="32"/>
          <w:szCs w:val="32"/>
        </w:rPr>
        <w:fldChar w:fldCharType="end"/>
      </w:r>
      <w:r>
        <w:rPr>
          <w:rFonts w:hint="eastAsia" w:hAnsi="宋体" w:cs="Times New Roman"/>
          <w:b/>
          <w:sz w:val="32"/>
          <w:szCs w:val="32"/>
        </w:rPr>
        <w:t>）发布的公告，且保持通讯畅通，若更换联系方式应及时与</w:t>
      </w:r>
      <w:r>
        <w:rPr>
          <w:rFonts w:hint="eastAsia" w:hAnsi="宋体" w:cs="Times New Roman"/>
          <w:b/>
          <w:sz w:val="32"/>
          <w:szCs w:val="32"/>
          <w:lang w:eastAsia="zh-CN"/>
        </w:rPr>
        <w:t>招聘</w:t>
      </w:r>
      <w:r>
        <w:rPr>
          <w:rFonts w:hint="eastAsia" w:hAnsi="宋体" w:cs="Times New Roman"/>
          <w:b/>
          <w:sz w:val="32"/>
          <w:szCs w:val="32"/>
        </w:rPr>
        <w:t>单位沟通，因个人原因导致招</w:t>
      </w:r>
      <w:r>
        <w:rPr>
          <w:rFonts w:hint="eastAsia" w:hAnsi="宋体" w:cs="Times New Roman"/>
          <w:b/>
          <w:sz w:val="32"/>
          <w:szCs w:val="32"/>
          <w:lang w:eastAsia="zh-CN"/>
        </w:rPr>
        <w:t>聘</w:t>
      </w:r>
      <w:r>
        <w:rPr>
          <w:rFonts w:hint="eastAsia" w:hAnsi="宋体" w:cs="Times New Roman"/>
          <w:b/>
          <w:sz w:val="32"/>
          <w:szCs w:val="32"/>
        </w:rPr>
        <w:t>单位无法联系到报考人员造成错过考试任何环节的，报考人员自行承担相关责任。</w:t>
      </w:r>
    </w:p>
    <w:p>
      <w:pPr>
        <w:pStyle w:val="2"/>
        <w:spacing w:line="600" w:lineRule="exact"/>
        <w:ind w:firstLine="643" w:firstLineChars="200"/>
        <w:rPr>
          <w:rFonts w:hint="eastAsia" w:hAnsi="宋体" w:cs="宋体"/>
          <w:b/>
          <w:sz w:val="32"/>
          <w:szCs w:val="32"/>
        </w:rPr>
      </w:pPr>
      <w:r>
        <w:rPr>
          <w:rFonts w:hint="eastAsia" w:hAnsi="宋体" w:cs="宋体"/>
          <w:b/>
          <w:sz w:val="32"/>
          <w:szCs w:val="32"/>
        </w:rPr>
        <w:t>政策咨询电话：04</w:t>
      </w:r>
      <w:r>
        <w:rPr>
          <w:rFonts w:hint="eastAsia" w:hAnsi="宋体" w:cs="宋体"/>
          <w:b/>
          <w:sz w:val="32"/>
          <w:szCs w:val="32"/>
          <w:lang w:val="en-US" w:eastAsia="zh-CN"/>
        </w:rPr>
        <w:t>64</w:t>
      </w:r>
      <w:r>
        <w:rPr>
          <w:rFonts w:hint="eastAsia" w:hAnsi="宋体" w:cs="宋体"/>
          <w:b/>
          <w:sz w:val="32"/>
          <w:szCs w:val="32"/>
        </w:rPr>
        <w:t>-</w:t>
      </w:r>
      <w:r>
        <w:rPr>
          <w:rFonts w:hint="eastAsia" w:hAnsi="宋体" w:cs="宋体"/>
          <w:b/>
          <w:sz w:val="32"/>
          <w:szCs w:val="32"/>
          <w:lang w:val="en-US" w:eastAsia="zh-CN"/>
        </w:rPr>
        <w:t>8252310</w:t>
      </w:r>
      <w:r>
        <w:rPr>
          <w:rFonts w:hint="eastAsia" w:hAnsi="宋体" w:cs="宋体"/>
          <w:b/>
          <w:sz w:val="32"/>
          <w:szCs w:val="32"/>
        </w:rPr>
        <w:t>。</w:t>
      </w:r>
    </w:p>
    <w:p>
      <w:pPr>
        <w:spacing w:line="600" w:lineRule="exact"/>
        <w:ind w:firstLine="643" w:firstLineChars="200"/>
        <w:outlineLvl w:val="0"/>
        <w:rPr>
          <w:rFonts w:hint="eastAsia" w:ascii="宋体" w:hAnsi="宋体"/>
          <w:b/>
          <w:sz w:val="32"/>
          <w:szCs w:val="32"/>
        </w:rPr>
      </w:pPr>
      <w:r>
        <w:rPr>
          <w:rFonts w:hint="eastAsia" w:ascii="宋体" w:hAnsi="宋体"/>
          <w:b/>
          <w:sz w:val="32"/>
          <w:szCs w:val="32"/>
        </w:rPr>
        <w:t>咨 询 时 间 ：</w:t>
      </w:r>
      <w:r>
        <w:rPr>
          <w:rFonts w:hint="eastAsia" w:ascii="宋体" w:hAnsi="宋体"/>
          <w:b/>
          <w:sz w:val="32"/>
          <w:szCs w:val="32"/>
          <w:lang w:val="en-US" w:eastAsia="zh-CN"/>
        </w:rPr>
        <w:t>8</w:t>
      </w:r>
      <w:r>
        <w:rPr>
          <w:rFonts w:hint="eastAsia" w:ascii="宋体" w:hAnsi="宋体"/>
          <w:b/>
          <w:sz w:val="32"/>
          <w:szCs w:val="32"/>
        </w:rPr>
        <w:t>：</w:t>
      </w:r>
      <w:r>
        <w:rPr>
          <w:rFonts w:hint="eastAsia" w:ascii="宋体" w:hAnsi="宋体"/>
          <w:b/>
          <w:sz w:val="32"/>
          <w:szCs w:val="32"/>
          <w:lang w:val="en-US" w:eastAsia="zh-CN"/>
        </w:rPr>
        <w:t>3</w:t>
      </w:r>
      <w:r>
        <w:rPr>
          <w:rFonts w:ascii="宋体" w:hAnsi="宋体"/>
          <w:b/>
          <w:sz w:val="32"/>
          <w:szCs w:val="32"/>
        </w:rPr>
        <w:t>0</w:t>
      </w:r>
      <w:r>
        <w:rPr>
          <w:rFonts w:hint="eastAsia" w:ascii="宋体" w:hAnsi="宋体"/>
          <w:b/>
          <w:sz w:val="32"/>
          <w:szCs w:val="32"/>
        </w:rPr>
        <w:t>－11:</w:t>
      </w:r>
      <w:r>
        <w:rPr>
          <w:rFonts w:hint="eastAsia" w:ascii="宋体" w:hAnsi="宋体"/>
          <w:b/>
          <w:sz w:val="32"/>
          <w:szCs w:val="32"/>
          <w:lang w:val="en-US" w:eastAsia="zh-CN"/>
        </w:rPr>
        <w:t>0</w:t>
      </w:r>
      <w:r>
        <w:rPr>
          <w:rFonts w:hint="eastAsia" w:ascii="宋体" w:hAnsi="宋体"/>
          <w:b/>
          <w:sz w:val="32"/>
          <w:szCs w:val="32"/>
        </w:rPr>
        <w:t>0，1</w:t>
      </w:r>
      <w:r>
        <w:rPr>
          <w:rFonts w:hint="eastAsia" w:ascii="宋体" w:hAnsi="宋体"/>
          <w:b/>
          <w:sz w:val="32"/>
          <w:szCs w:val="32"/>
          <w:lang w:val="en-US" w:eastAsia="zh-CN"/>
        </w:rPr>
        <w:t>4</w:t>
      </w:r>
      <w:r>
        <w:rPr>
          <w:rFonts w:hint="eastAsia" w:ascii="宋体" w:hAnsi="宋体"/>
          <w:b/>
          <w:sz w:val="32"/>
          <w:szCs w:val="32"/>
        </w:rPr>
        <w:t>：</w:t>
      </w:r>
      <w:r>
        <w:rPr>
          <w:rFonts w:hint="eastAsia" w:ascii="宋体" w:hAnsi="宋体"/>
          <w:b/>
          <w:sz w:val="32"/>
          <w:szCs w:val="32"/>
          <w:lang w:val="en-US" w:eastAsia="zh-CN"/>
        </w:rPr>
        <w:t>0</w:t>
      </w:r>
      <w:r>
        <w:rPr>
          <w:rFonts w:hint="eastAsia" w:ascii="宋体" w:hAnsi="宋体"/>
          <w:b/>
          <w:sz w:val="32"/>
          <w:szCs w:val="32"/>
        </w:rPr>
        <w:t>0-16：</w:t>
      </w:r>
      <w:r>
        <w:rPr>
          <w:rFonts w:ascii="宋体" w:hAnsi="宋体"/>
          <w:b/>
          <w:sz w:val="32"/>
          <w:szCs w:val="32"/>
        </w:rPr>
        <w:t>00</w:t>
      </w:r>
      <w:r>
        <w:rPr>
          <w:rFonts w:hint="eastAsia" w:ascii="宋体" w:hAnsi="宋体"/>
          <w:b/>
          <w:sz w:val="32"/>
          <w:szCs w:val="32"/>
        </w:rPr>
        <w:t>。</w:t>
      </w:r>
    </w:p>
    <w:p>
      <w:pPr>
        <w:widowControl/>
        <w:shd w:val="clear" w:color="auto" w:fill="FFFFFF"/>
        <w:spacing w:line="600" w:lineRule="exact"/>
        <w:ind w:firstLine="640" w:firstLineChars="200"/>
        <w:jc w:val="left"/>
        <w:rPr>
          <w:rFonts w:hint="eastAsia" w:ascii="宋体" w:hAnsi="宋体"/>
          <w:sz w:val="32"/>
          <w:szCs w:val="32"/>
        </w:rPr>
      </w:pPr>
    </w:p>
    <w:p/>
    <w:p/>
    <w:p/>
    <w:p/>
    <w:p/>
    <w:p/>
    <w:p/>
    <w:p/>
    <w:p/>
    <w:p/>
    <w:p/>
    <w:p/>
    <w:p/>
    <w:p/>
    <w:p/>
    <w:p/>
    <w:p/>
    <w:p/>
    <w:p/>
    <w:p/>
    <w:p/>
    <w:p/>
    <w:p/>
    <w:p/>
    <w:p/>
    <w:p/>
    <w:p/>
    <w:p/>
    <w:p>
      <w:pPr>
        <w:spacing w:line="600" w:lineRule="exact"/>
        <w:ind w:firstLine="640" w:firstLineChars="200"/>
        <w:outlineLvl w:val="0"/>
        <w:rPr>
          <w:rFonts w:hint="eastAsia" w:ascii="黑体" w:hAnsi="宋体" w:eastAsia="黑体"/>
          <w:sz w:val="32"/>
          <w:szCs w:val="32"/>
        </w:rPr>
      </w:pPr>
      <w:r>
        <w:rPr>
          <w:rFonts w:hint="eastAsia" w:ascii="黑体" w:hAnsi="宋体" w:eastAsia="黑体"/>
          <w:sz w:val="32"/>
          <w:szCs w:val="32"/>
        </w:rPr>
        <w:t>一、基本报考政策</w:t>
      </w:r>
    </w:p>
    <w:p>
      <w:pPr>
        <w:spacing w:line="600" w:lineRule="exact"/>
        <w:ind w:firstLine="643" w:firstLineChars="200"/>
        <w:outlineLvl w:val="0"/>
        <w:rPr>
          <w:rFonts w:hint="eastAsia" w:ascii="仿宋_GB2312" w:hAnsi="宋体" w:eastAsia="仿宋_GB2312"/>
          <w:b/>
          <w:sz w:val="32"/>
          <w:szCs w:val="32"/>
        </w:rPr>
      </w:pPr>
      <w:r>
        <w:rPr>
          <w:rFonts w:hint="eastAsia" w:ascii="仿宋_GB2312" w:hAnsi="宋体" w:eastAsia="仿宋_GB2312"/>
          <w:b/>
          <w:sz w:val="32"/>
          <w:szCs w:val="32"/>
        </w:rPr>
        <w:t>1．本次考试招考对象有哪些？</w:t>
      </w:r>
    </w:p>
    <w:p>
      <w:pPr>
        <w:spacing w:before="312" w:beforeLines="100" w:line="240" w:lineRule="atLeas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本次考试招考对象一般为：</w:t>
      </w:r>
      <w:r>
        <w:rPr>
          <w:rFonts w:hint="eastAsia" w:ascii="仿宋_GB2312" w:hAnsi="仿宋_GB2312" w:eastAsia="仿宋_GB2312" w:cs="仿宋_GB2312"/>
          <w:sz w:val="32"/>
          <w:szCs w:val="32"/>
          <w:lang w:val="en-US" w:eastAsia="zh-CN"/>
        </w:rPr>
        <w:t>2017年</w:t>
      </w:r>
      <w:r>
        <w:rPr>
          <w:rFonts w:hint="eastAsia" w:ascii="仿宋_GB2312" w:hAnsi="仿宋_GB2312" w:eastAsia="仿宋_GB2312" w:cs="仿宋_GB2312"/>
          <w:sz w:val="32"/>
          <w:szCs w:val="32"/>
        </w:rPr>
        <w:t>应届毕业生、社会在职人员、社会非在职人员。</w:t>
      </w:r>
    </w:p>
    <w:p>
      <w:pPr>
        <w:widowControl/>
        <w:spacing w:line="600" w:lineRule="exact"/>
        <w:ind w:firstLine="640" w:firstLineChars="200"/>
        <w:jc w:val="left"/>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（1）2017年应届毕业生。全国统一招生的全日制普通高等院校2017年毕业生。</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）社会在职人员。在某个单位（政府机关、企事业单位、各类经济组织等）从事具体工作的人员。</w:t>
      </w:r>
    </w:p>
    <w:p>
      <w:pPr>
        <w:spacing w:line="560" w:lineRule="exact"/>
        <w:ind w:firstLine="640" w:firstLineChars="200"/>
        <w:rPr>
          <w:rFonts w:hint="eastAsia" w:ascii="宋体" w:hAnsi="宋体"/>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）社会非在职人员。报考时处于待业状态的人员。</w:t>
      </w:r>
    </w:p>
    <w:p>
      <w:pPr>
        <w:pStyle w:val="2"/>
        <w:spacing w:line="600" w:lineRule="exact"/>
        <w:ind w:firstLine="643" w:firstLineChars="200"/>
        <w:rPr>
          <w:rFonts w:hint="eastAsia" w:ascii="仿宋_GB2312" w:hAnsi="宋体" w:eastAsia="仿宋_GB2312" w:cs="宋体"/>
          <w:b/>
          <w:sz w:val="32"/>
          <w:szCs w:val="32"/>
        </w:rPr>
      </w:pPr>
      <w:r>
        <w:rPr>
          <w:rFonts w:hint="eastAsia" w:ascii="仿宋_GB2312" w:hAnsi="宋体" w:eastAsia="仿宋_GB2312" w:cs="宋体"/>
          <w:b/>
          <w:sz w:val="32"/>
          <w:szCs w:val="32"/>
          <w:lang w:val="en-US" w:eastAsia="zh-CN"/>
        </w:rPr>
        <w:t>2</w:t>
      </w:r>
      <w:r>
        <w:rPr>
          <w:rFonts w:hint="eastAsia" w:ascii="仿宋_GB2312" w:hAnsi="宋体" w:eastAsia="仿宋_GB2312" w:cs="宋体"/>
          <w:b/>
          <w:sz w:val="32"/>
          <w:szCs w:val="32"/>
        </w:rPr>
        <w:t>.具有基层工作经历的2017年应届毕业生，以何种身份报考？</w:t>
      </w:r>
    </w:p>
    <w:p>
      <w:pPr>
        <w:pStyle w:val="2"/>
        <w:spacing w:line="6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具有基层工作经历的2017年应届毕业生，可以报考要求2017年应届毕业生身份的岗位。如果符合</w:t>
      </w:r>
      <w:r>
        <w:rPr>
          <w:rFonts w:hint="eastAsia" w:ascii="仿宋_GB2312" w:hAnsi="宋体" w:eastAsia="仿宋_GB2312" w:cs="宋体"/>
          <w:sz w:val="32"/>
          <w:szCs w:val="32"/>
          <w:lang w:eastAsia="zh-CN"/>
        </w:rPr>
        <w:t>岗</w:t>
      </w:r>
      <w:r>
        <w:rPr>
          <w:rFonts w:hint="eastAsia" w:ascii="仿宋_GB2312" w:hAnsi="宋体" w:eastAsia="仿宋_GB2312" w:cs="宋体"/>
          <w:sz w:val="32"/>
          <w:szCs w:val="32"/>
        </w:rPr>
        <w:t>位规定的基层工作年限，也可以报考要求具有基层工作经历的</w:t>
      </w:r>
      <w:r>
        <w:rPr>
          <w:rFonts w:hint="eastAsia" w:ascii="仿宋_GB2312" w:hAnsi="宋体" w:eastAsia="仿宋_GB2312" w:cs="宋体"/>
          <w:sz w:val="32"/>
          <w:szCs w:val="32"/>
          <w:lang w:eastAsia="zh-CN"/>
        </w:rPr>
        <w:t>岗</w:t>
      </w:r>
      <w:r>
        <w:rPr>
          <w:rFonts w:hint="eastAsia" w:ascii="仿宋_GB2312" w:hAnsi="宋体" w:eastAsia="仿宋_GB2312" w:cs="宋体"/>
          <w:sz w:val="32"/>
          <w:szCs w:val="32"/>
        </w:rPr>
        <w:t>位。</w:t>
      </w:r>
    </w:p>
    <w:p>
      <w:pPr>
        <w:pStyle w:val="2"/>
        <w:spacing w:line="600" w:lineRule="exact"/>
        <w:ind w:firstLine="643" w:firstLineChars="200"/>
        <w:rPr>
          <w:rFonts w:hint="eastAsia" w:ascii="仿宋_GB2312" w:hAnsi="宋体" w:eastAsia="仿宋_GB2312" w:cs="宋体"/>
          <w:b/>
          <w:sz w:val="32"/>
          <w:szCs w:val="32"/>
        </w:rPr>
      </w:pPr>
      <w:r>
        <w:rPr>
          <w:rFonts w:hint="eastAsia" w:ascii="仿宋_GB2312" w:hAnsi="宋体" w:eastAsia="仿宋_GB2312" w:cs="宋体"/>
          <w:b/>
          <w:sz w:val="32"/>
          <w:szCs w:val="32"/>
          <w:lang w:val="en-US" w:eastAsia="zh-CN"/>
        </w:rPr>
        <w:t>3</w:t>
      </w:r>
      <w:r>
        <w:rPr>
          <w:rFonts w:hint="eastAsia" w:ascii="仿宋_GB2312" w:hAnsi="宋体" w:eastAsia="仿宋_GB2312" w:cs="宋体"/>
          <w:b/>
          <w:sz w:val="32"/>
          <w:szCs w:val="32"/>
        </w:rPr>
        <w:t>.报考资格条件中要求的各项资质（年龄、条件、资格、身份、经历</w:t>
      </w:r>
      <w:r>
        <w:rPr>
          <w:rFonts w:hint="eastAsia" w:ascii="仿宋_GB2312" w:hAnsi="宋体" w:eastAsia="仿宋_GB2312" w:cs="宋体"/>
          <w:b/>
          <w:sz w:val="32"/>
          <w:szCs w:val="32"/>
          <w:lang w:eastAsia="zh-CN"/>
        </w:rPr>
        <w:t>等</w:t>
      </w:r>
      <w:r>
        <w:rPr>
          <w:rFonts w:hint="eastAsia" w:ascii="仿宋_GB2312" w:hAnsi="宋体" w:eastAsia="仿宋_GB2312" w:cs="宋体"/>
          <w:b/>
          <w:sz w:val="32"/>
          <w:szCs w:val="32"/>
        </w:rPr>
        <w:t>）的截止时间是如何确定的？</w:t>
      </w:r>
    </w:p>
    <w:p>
      <w:pPr>
        <w:spacing w:line="600" w:lineRule="exact"/>
        <w:ind w:firstLine="640" w:firstLineChars="200"/>
        <w:rPr>
          <w:rFonts w:hint="eastAsia" w:ascii="仿宋_GB2312" w:hAnsi="宋体" w:eastAsia="仿宋_GB2312" w:cs="宋体"/>
          <w:sz w:val="32"/>
          <w:szCs w:val="32"/>
        </w:rPr>
      </w:pPr>
      <w:r>
        <w:rPr>
          <w:rFonts w:hint="eastAsia" w:ascii="仿宋_GB2312" w:eastAsia="仿宋_GB2312"/>
          <w:sz w:val="32"/>
          <w:szCs w:val="32"/>
          <w:lang w:eastAsia="zh-CN"/>
        </w:rPr>
        <w:t>岗</w:t>
      </w:r>
      <w:r>
        <w:rPr>
          <w:rFonts w:hint="eastAsia" w:ascii="仿宋_GB2312" w:eastAsia="仿宋_GB2312"/>
          <w:sz w:val="32"/>
          <w:szCs w:val="32"/>
        </w:rPr>
        <w:t>位要求的</w:t>
      </w:r>
      <w:r>
        <w:rPr>
          <w:rFonts w:hint="eastAsia" w:ascii="仿宋_GB2312" w:hAnsi="宋体" w:eastAsia="仿宋_GB2312" w:cs="宋体"/>
          <w:sz w:val="32"/>
          <w:szCs w:val="32"/>
        </w:rPr>
        <w:t>各项资质（如年龄、条件、资格、经历、身份</w:t>
      </w:r>
      <w:r>
        <w:rPr>
          <w:rFonts w:hint="eastAsia" w:ascii="仿宋_GB2312" w:hAnsi="宋体" w:eastAsia="仿宋_GB2312" w:cs="宋体"/>
          <w:sz w:val="32"/>
          <w:szCs w:val="32"/>
          <w:lang w:eastAsia="zh-CN"/>
        </w:rPr>
        <w:t>等</w:t>
      </w:r>
      <w:r>
        <w:rPr>
          <w:rFonts w:hint="eastAsia" w:ascii="仿宋_GB2312" w:hAnsi="宋体" w:eastAsia="仿宋_GB2312" w:cs="宋体"/>
          <w:sz w:val="32"/>
          <w:szCs w:val="32"/>
        </w:rPr>
        <w:t>）的截止时间</w:t>
      </w:r>
      <w:r>
        <w:rPr>
          <w:rFonts w:hint="eastAsia" w:ascii="仿宋_GB2312" w:hAnsi="宋体" w:eastAsia="仿宋_GB2312"/>
          <w:sz w:val="32"/>
          <w:szCs w:val="32"/>
        </w:rPr>
        <w:t>为</w:t>
      </w:r>
      <w:r>
        <w:rPr>
          <w:rFonts w:hint="eastAsia" w:ascii="仿宋_GB2312" w:hAnsi="宋体" w:eastAsia="仿宋_GB2312" w:cs="宋体"/>
          <w:sz w:val="32"/>
          <w:szCs w:val="32"/>
        </w:rPr>
        <w:t>2017年</w:t>
      </w:r>
      <w:r>
        <w:rPr>
          <w:rFonts w:hint="eastAsia" w:ascii="仿宋_GB2312" w:hAnsi="宋体" w:eastAsia="仿宋_GB2312" w:cs="宋体"/>
          <w:sz w:val="32"/>
          <w:szCs w:val="32"/>
          <w:lang w:val="en-US" w:eastAsia="zh-CN"/>
        </w:rPr>
        <w:t>8</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23</w:t>
      </w:r>
      <w:r>
        <w:rPr>
          <w:rFonts w:hint="eastAsia" w:ascii="仿宋_GB2312" w:hAnsi="宋体" w:eastAsia="仿宋_GB2312" w:cs="宋体"/>
          <w:sz w:val="32"/>
          <w:szCs w:val="32"/>
        </w:rPr>
        <w:t>日（含当日）</w:t>
      </w:r>
      <w:r>
        <w:rPr>
          <w:rFonts w:hint="eastAsia" w:ascii="仿宋_GB2312" w:hAnsi="宋体" w:eastAsia="仿宋_GB2312"/>
          <w:sz w:val="32"/>
          <w:szCs w:val="32"/>
        </w:rPr>
        <w:t>。</w:t>
      </w:r>
    </w:p>
    <w:p>
      <w:pPr>
        <w:spacing w:line="6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2017年应届毕业生应在2017年8月31日（含当日）前取得相关学历、学位。</w:t>
      </w:r>
    </w:p>
    <w:p>
      <w:pPr>
        <w:pStyle w:val="2"/>
        <w:spacing w:line="600" w:lineRule="exact"/>
        <w:ind w:firstLine="640" w:firstLineChars="200"/>
        <w:rPr>
          <w:rFonts w:hint="eastAsia" w:ascii="黑体" w:hAnsi="宋体" w:eastAsia="黑体" w:cs="宋体"/>
          <w:sz w:val="32"/>
          <w:szCs w:val="32"/>
        </w:rPr>
      </w:pPr>
      <w:r>
        <w:rPr>
          <w:rFonts w:hint="eastAsia" w:ascii="黑体" w:hAnsi="宋体" w:eastAsia="黑体" w:cs="宋体"/>
          <w:sz w:val="32"/>
          <w:szCs w:val="32"/>
        </w:rPr>
        <w:t>二、关于资格条件</w:t>
      </w:r>
    </w:p>
    <w:p>
      <w:pPr>
        <w:spacing w:line="600"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1.报考人员在查阅岗位学历要求时，应注意哪些问题？</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（1）若岗位学历要求为“统招、****及以上”，则报考人员必须首先符合统招条件；例如，学历要求为“统招、大专及以上”，则统招大专、统招本科及统招研究生等学历层次的报考人员可以报考。</w:t>
      </w:r>
    </w:p>
    <w:p>
      <w:pPr>
        <w:spacing w:line="600" w:lineRule="exact"/>
        <w:ind w:right="-1531" w:rightChars="-729" w:firstLine="640" w:firstLineChars="200"/>
        <w:rPr>
          <w:rFonts w:hint="eastAsia" w:ascii="仿宋_GB2312" w:hAnsi="宋体" w:eastAsia="仿宋_GB2312"/>
          <w:sz w:val="32"/>
          <w:szCs w:val="32"/>
        </w:rPr>
      </w:pPr>
      <w:r>
        <w:rPr>
          <w:rFonts w:hint="eastAsia" w:ascii="仿宋_GB2312" w:hAnsi="宋体" w:eastAsia="仿宋_GB2312"/>
          <w:sz w:val="32"/>
          <w:szCs w:val="32"/>
        </w:rPr>
        <w:t>（2）若岗位学历要求为“统招****及以上”，则报考人员学历</w:t>
      </w:r>
    </w:p>
    <w:p>
      <w:pPr>
        <w:spacing w:line="600" w:lineRule="exact"/>
        <w:ind w:right="-1531" w:rightChars="-729"/>
        <w:rPr>
          <w:rFonts w:hint="eastAsia" w:ascii="仿宋_GB2312" w:hAnsi="宋体" w:eastAsia="仿宋_GB2312"/>
          <w:sz w:val="32"/>
          <w:szCs w:val="32"/>
        </w:rPr>
      </w:pPr>
      <w:r>
        <w:rPr>
          <w:rFonts w:hint="eastAsia" w:ascii="仿宋_GB2312" w:hAnsi="宋体" w:eastAsia="仿宋_GB2312"/>
          <w:sz w:val="32"/>
          <w:szCs w:val="32"/>
        </w:rPr>
        <w:t>层次不低于“统招***”要求即可；例如，学历要求为“统招大专</w:t>
      </w:r>
    </w:p>
    <w:p>
      <w:pPr>
        <w:spacing w:line="600" w:lineRule="exact"/>
        <w:ind w:right="-1531" w:rightChars="-729"/>
        <w:rPr>
          <w:rFonts w:hint="eastAsia" w:ascii="仿宋_GB2312" w:hAnsi="宋体" w:eastAsia="仿宋_GB2312"/>
          <w:sz w:val="32"/>
          <w:szCs w:val="32"/>
        </w:rPr>
      </w:pPr>
      <w:r>
        <w:rPr>
          <w:rFonts w:hint="eastAsia" w:ascii="仿宋_GB2312" w:hAnsi="宋体" w:eastAsia="仿宋_GB2312"/>
          <w:sz w:val="32"/>
          <w:szCs w:val="32"/>
        </w:rPr>
        <w:t>及以上”，则统招大专、本科（无论是否统招）、研究生（无论是否</w:t>
      </w:r>
    </w:p>
    <w:p>
      <w:pPr>
        <w:spacing w:line="600" w:lineRule="exact"/>
        <w:ind w:right="-1531" w:rightChars="-729"/>
        <w:rPr>
          <w:rFonts w:hint="eastAsia" w:ascii="仿宋_GB2312" w:hAnsi="宋体" w:eastAsia="仿宋_GB2312"/>
          <w:sz w:val="32"/>
          <w:szCs w:val="32"/>
        </w:rPr>
      </w:pPr>
      <w:r>
        <w:rPr>
          <w:rFonts w:hint="eastAsia" w:ascii="仿宋_GB2312" w:hAnsi="宋体" w:eastAsia="仿宋_GB2312"/>
          <w:sz w:val="32"/>
          <w:szCs w:val="32"/>
        </w:rPr>
        <w:t>统招）等学历层次的报考人员可以报考。</w:t>
      </w:r>
    </w:p>
    <w:p>
      <w:pPr>
        <w:spacing w:line="600" w:lineRule="exact"/>
        <w:ind w:right="-1531" w:rightChars="-729" w:firstLine="640" w:firstLineChars="200"/>
        <w:rPr>
          <w:rFonts w:hint="eastAsia" w:ascii="仿宋_GB2312" w:hAnsi="宋体" w:eastAsia="仿宋_GB2312"/>
          <w:sz w:val="32"/>
          <w:szCs w:val="32"/>
        </w:rPr>
      </w:pPr>
      <w:r>
        <w:rPr>
          <w:rFonts w:hint="eastAsia" w:ascii="仿宋_GB2312" w:hAnsi="宋体" w:eastAsia="仿宋_GB2312"/>
          <w:sz w:val="32"/>
          <w:szCs w:val="32"/>
        </w:rPr>
        <w:t>（3）若岗位学历要求为“**及以上”，则报考人员学历层次不</w:t>
      </w:r>
    </w:p>
    <w:p>
      <w:pPr>
        <w:spacing w:line="600" w:lineRule="exact"/>
        <w:ind w:right="-1531" w:rightChars="-729"/>
        <w:rPr>
          <w:rFonts w:hint="eastAsia" w:ascii="仿宋_GB2312" w:hAnsi="宋体" w:eastAsia="仿宋_GB2312"/>
          <w:sz w:val="32"/>
          <w:szCs w:val="32"/>
        </w:rPr>
      </w:pPr>
      <w:r>
        <w:rPr>
          <w:rFonts w:hint="eastAsia" w:ascii="仿宋_GB2312" w:hAnsi="宋体" w:eastAsia="仿宋_GB2312"/>
          <w:sz w:val="32"/>
          <w:szCs w:val="32"/>
        </w:rPr>
        <w:t>低于**要求即可；例如，学历要求为“大专及以上”，则大专（无论</w:t>
      </w:r>
    </w:p>
    <w:p>
      <w:pPr>
        <w:spacing w:line="600" w:lineRule="exact"/>
        <w:ind w:right="-1531" w:rightChars="-729"/>
        <w:rPr>
          <w:rFonts w:hint="eastAsia" w:ascii="仿宋_GB2312" w:hAnsi="宋体" w:eastAsia="仿宋_GB2312"/>
          <w:sz w:val="32"/>
          <w:szCs w:val="32"/>
        </w:rPr>
      </w:pPr>
      <w:r>
        <w:rPr>
          <w:rFonts w:hint="eastAsia" w:ascii="仿宋_GB2312" w:hAnsi="宋体" w:eastAsia="仿宋_GB2312"/>
          <w:sz w:val="32"/>
          <w:szCs w:val="32"/>
        </w:rPr>
        <w:t>是否统招）、本科（无论是否统招）、研究生（无论是否统招）学</w:t>
      </w:r>
    </w:p>
    <w:p>
      <w:pPr>
        <w:spacing w:line="600" w:lineRule="exact"/>
        <w:ind w:right="-1531" w:rightChars="-729"/>
        <w:rPr>
          <w:rFonts w:hint="eastAsia" w:ascii="仿宋_GB2312" w:hAnsi="宋体" w:eastAsia="仿宋_GB2312"/>
          <w:sz w:val="32"/>
          <w:szCs w:val="32"/>
        </w:rPr>
      </w:pPr>
      <w:r>
        <w:rPr>
          <w:rFonts w:hint="eastAsia" w:ascii="仿宋_GB2312" w:hAnsi="宋体" w:eastAsia="仿宋_GB2312"/>
          <w:sz w:val="32"/>
          <w:szCs w:val="32"/>
        </w:rPr>
        <w:t>历层次的报考人员均可以报考。</w:t>
      </w:r>
    </w:p>
    <w:p>
      <w:pPr>
        <w:spacing w:line="600" w:lineRule="exact"/>
        <w:ind w:right="-1531" w:rightChars="-729"/>
        <w:rPr>
          <w:rFonts w:hint="eastAsia" w:ascii="仿宋_GB2312" w:hAnsi="宋体" w:eastAsia="仿宋_GB2312"/>
          <w:sz w:val="32"/>
          <w:szCs w:val="32"/>
        </w:rPr>
      </w:pPr>
      <w:r>
        <w:rPr>
          <w:rFonts w:hint="eastAsia" w:ascii="仿宋_GB2312" w:hAnsi="宋体" w:eastAsia="仿宋_GB2312"/>
          <w:sz w:val="32"/>
          <w:szCs w:val="32"/>
        </w:rPr>
        <w:t xml:space="preserve">    招</w:t>
      </w:r>
      <w:r>
        <w:rPr>
          <w:rFonts w:hint="eastAsia" w:ascii="仿宋_GB2312" w:hAnsi="宋体" w:eastAsia="仿宋_GB2312"/>
          <w:sz w:val="32"/>
          <w:szCs w:val="32"/>
          <w:lang w:eastAsia="zh-CN"/>
        </w:rPr>
        <w:t>聘</w:t>
      </w:r>
      <w:r>
        <w:rPr>
          <w:rFonts w:hint="eastAsia" w:ascii="仿宋_GB2312" w:hAnsi="宋体" w:eastAsia="仿宋_GB2312"/>
          <w:sz w:val="32"/>
          <w:szCs w:val="32"/>
        </w:rPr>
        <w:t>计划中另有要求的，以计划为准。</w:t>
      </w:r>
    </w:p>
    <w:p>
      <w:pPr>
        <w:pStyle w:val="2"/>
        <w:spacing w:line="600" w:lineRule="exact"/>
        <w:ind w:firstLine="643" w:firstLineChars="200"/>
        <w:rPr>
          <w:rFonts w:hint="eastAsia" w:ascii="仿宋_GB2312" w:hAnsi="宋体" w:eastAsia="仿宋_GB2312" w:cs="宋体"/>
          <w:b/>
          <w:sz w:val="32"/>
          <w:szCs w:val="32"/>
        </w:rPr>
      </w:pPr>
      <w:r>
        <w:rPr>
          <w:rFonts w:hint="eastAsia" w:ascii="仿宋_GB2312" w:hAnsi="宋体" w:eastAsia="仿宋_GB2312" w:cs="宋体"/>
          <w:b/>
          <w:sz w:val="32"/>
          <w:szCs w:val="32"/>
        </w:rPr>
        <w:t>2.在职或成人教育学历是否可以报考？</w:t>
      </w:r>
    </w:p>
    <w:p>
      <w:pPr>
        <w:pStyle w:val="2"/>
        <w:spacing w:line="6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非普通高等学历教育的其他国民教育形式（自学考试、成人教育、网络教育、夜大、电大等）毕业生和军队院校、党校等其他国家承认的在职或成人教育形式毕业生，在2017年</w:t>
      </w:r>
      <w:r>
        <w:rPr>
          <w:rFonts w:hint="eastAsia" w:ascii="仿宋_GB2312" w:hAnsi="宋体" w:eastAsia="仿宋_GB2312" w:cs="宋体"/>
          <w:sz w:val="32"/>
          <w:szCs w:val="32"/>
          <w:lang w:val="en-US" w:eastAsia="zh-CN"/>
        </w:rPr>
        <w:t>8</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31</w:t>
      </w:r>
      <w:r>
        <w:rPr>
          <w:rFonts w:hint="eastAsia" w:ascii="仿宋_GB2312" w:hAnsi="宋体" w:eastAsia="仿宋_GB2312" w:cs="宋体"/>
          <w:sz w:val="32"/>
          <w:szCs w:val="32"/>
        </w:rPr>
        <w:t>日（含当日）前取得毕业证，且符合职位要求的资格条件的，可以报考。但肄业、结业均不在此之列。</w:t>
      </w:r>
    </w:p>
    <w:p>
      <w:pPr>
        <w:spacing w:line="600"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lang w:val="en-US" w:eastAsia="zh-CN"/>
        </w:rPr>
        <w:t>3</w:t>
      </w:r>
      <w:r>
        <w:rPr>
          <w:rFonts w:hint="eastAsia" w:ascii="仿宋_GB2312" w:hAnsi="宋体" w:eastAsia="仿宋_GB2312"/>
          <w:b/>
          <w:sz w:val="32"/>
          <w:szCs w:val="32"/>
        </w:rPr>
        <w:t>．如何判定所学专业是否满足岗位专业要求？</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招考岗位对专业的要求，参照《黑龙江省考试录用公务员专业设置指导目录》（以下简称专业指导目录）设置。</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专业指导目录分为三个层次，其相互关系为：“一级目录”包含“二级目录”，“二级目录”下设具体专业。</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如果岗位只限制了“一级目录”，则此“一级目录”下的所有“二级目录”所包含的专业都符合岗位要求；如果岗位除了“一级目录”限制外，还限制了“二级目录”，则只有该“二级目录”下的专业才符合岗位要求；如果岗位同时限制“一级目录”、“二级目录”和“具体专业”，则只有所限定的“具体专业”才符合岗位要求；</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报考人员在选择岗位时，应首先在专业指导目录中查找所学专业的</w:t>
      </w:r>
      <w:r>
        <w:rPr>
          <w:rFonts w:hint="eastAsia" w:ascii="仿宋_GB2312" w:hAnsi="宋体" w:eastAsia="仿宋_GB2312"/>
          <w:color w:val="000000"/>
          <w:sz w:val="32"/>
          <w:szCs w:val="32"/>
        </w:rPr>
        <w:t>从属范围，依</w:t>
      </w:r>
      <w:r>
        <w:rPr>
          <w:rFonts w:hint="eastAsia" w:ascii="仿宋_GB2312" w:hAnsi="宋体" w:eastAsia="仿宋_GB2312"/>
          <w:sz w:val="32"/>
          <w:szCs w:val="32"/>
        </w:rPr>
        <w:t>此判定所学专业是否满足岗位要求。若所学专业在专业指导目录中同时从属于不同的目录，可以以任意一种从属报名。</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若所学专业与招考专业相近</w:t>
      </w:r>
      <w:r>
        <w:rPr>
          <w:rFonts w:hint="eastAsia" w:ascii="仿宋_GB2312" w:hAnsi="宋体" w:eastAsia="仿宋_GB2312"/>
          <w:sz w:val="32"/>
          <w:szCs w:val="32"/>
          <w:lang w:val="en-US" w:eastAsia="zh-CN"/>
        </w:rPr>
        <w:t>,</w:t>
      </w:r>
      <w:r>
        <w:rPr>
          <w:rFonts w:hint="eastAsia" w:ascii="仿宋_GB2312" w:hAnsi="宋体" w:eastAsia="仿宋_GB2312"/>
          <w:sz w:val="32"/>
          <w:szCs w:val="32"/>
          <w:lang w:eastAsia="zh-CN"/>
        </w:rPr>
        <w:t>而且与招聘计划中要求专业从属同一个二级目录下</w:t>
      </w:r>
      <w:r>
        <w:rPr>
          <w:rFonts w:hint="eastAsia" w:ascii="仿宋_GB2312" w:hAnsi="宋体" w:eastAsia="仿宋_GB2312"/>
          <w:sz w:val="32"/>
          <w:szCs w:val="32"/>
        </w:rPr>
        <w:t>，考生</w:t>
      </w:r>
      <w:r>
        <w:rPr>
          <w:rFonts w:hint="eastAsia" w:ascii="仿宋_GB2312" w:hAnsi="宋体" w:eastAsia="仿宋_GB2312"/>
          <w:sz w:val="32"/>
          <w:szCs w:val="32"/>
          <w:lang w:eastAsia="zh-CN"/>
        </w:rPr>
        <w:t>需与用人单位进行情况说明。</w:t>
      </w:r>
      <w:r>
        <w:rPr>
          <w:rFonts w:hint="eastAsia" w:ascii="仿宋_GB2312" w:hAnsi="宋体" w:eastAsia="仿宋_GB2312"/>
          <w:sz w:val="32"/>
          <w:szCs w:val="32"/>
        </w:rPr>
        <w:t>若</w:t>
      </w:r>
      <w:r>
        <w:rPr>
          <w:rFonts w:hint="eastAsia" w:ascii="仿宋_GB2312" w:hAnsi="宋体" w:eastAsia="仿宋_GB2312"/>
          <w:sz w:val="32"/>
          <w:szCs w:val="32"/>
          <w:lang w:eastAsia="zh-CN"/>
        </w:rPr>
        <w:t>用人单位</w:t>
      </w:r>
      <w:r>
        <w:rPr>
          <w:rFonts w:hint="eastAsia" w:ascii="仿宋_GB2312" w:hAnsi="宋体" w:eastAsia="仿宋_GB2312"/>
          <w:sz w:val="32"/>
          <w:szCs w:val="32"/>
        </w:rPr>
        <w:t>同意，</w:t>
      </w:r>
      <w:r>
        <w:rPr>
          <w:rFonts w:hint="eastAsia" w:ascii="仿宋_GB2312" w:hAnsi="宋体" w:eastAsia="仿宋_GB2312"/>
          <w:sz w:val="32"/>
          <w:szCs w:val="32"/>
          <w:lang w:eastAsia="zh-CN"/>
        </w:rPr>
        <w:t>需</w:t>
      </w:r>
      <w:r>
        <w:rPr>
          <w:rFonts w:hint="eastAsia" w:ascii="仿宋_GB2312" w:hAnsi="宋体" w:eastAsia="仿宋_GB2312"/>
          <w:sz w:val="32"/>
          <w:szCs w:val="32"/>
        </w:rPr>
        <w:t>在报名</w:t>
      </w:r>
      <w:r>
        <w:rPr>
          <w:rFonts w:hint="eastAsia" w:ascii="仿宋_GB2312" w:hAnsi="宋体" w:eastAsia="仿宋_GB2312"/>
          <w:sz w:val="32"/>
          <w:szCs w:val="32"/>
          <w:lang w:eastAsia="zh-CN"/>
        </w:rPr>
        <w:t>表</w:t>
      </w:r>
      <w:r>
        <w:rPr>
          <w:rFonts w:hint="eastAsia" w:ascii="仿宋_GB2312" w:hAnsi="宋体" w:eastAsia="仿宋_GB2312"/>
          <w:b/>
          <w:sz w:val="32"/>
          <w:szCs w:val="32"/>
        </w:rPr>
        <w:t>备注栏</w:t>
      </w:r>
      <w:r>
        <w:rPr>
          <w:rFonts w:hint="eastAsia" w:ascii="仿宋_GB2312" w:hAnsi="宋体" w:eastAsia="仿宋_GB2312"/>
          <w:sz w:val="32"/>
          <w:szCs w:val="32"/>
        </w:rPr>
        <w:t>中</w:t>
      </w:r>
      <w:r>
        <w:rPr>
          <w:rFonts w:hint="eastAsia" w:ascii="仿宋_GB2312" w:hAnsi="宋体" w:eastAsia="仿宋_GB2312"/>
          <w:sz w:val="32"/>
          <w:szCs w:val="32"/>
          <w:lang w:eastAsia="zh-CN"/>
        </w:rPr>
        <w:t>写</w:t>
      </w:r>
      <w:r>
        <w:rPr>
          <w:rFonts w:hint="eastAsia" w:ascii="仿宋_GB2312" w:hAnsi="宋体" w:eastAsia="仿宋_GB2312"/>
          <w:sz w:val="32"/>
          <w:szCs w:val="32"/>
        </w:rPr>
        <w:t>明</w:t>
      </w:r>
      <w:r>
        <w:rPr>
          <w:rFonts w:hint="eastAsia" w:ascii="仿宋_GB2312" w:hAnsi="宋体" w:eastAsia="仿宋_GB2312"/>
          <w:sz w:val="32"/>
          <w:szCs w:val="32"/>
          <w:lang w:eastAsia="zh-CN"/>
        </w:rPr>
        <w:t>是否同意考生以该专业报考，并加盖单位公章。考生持此表再</w:t>
      </w:r>
      <w:r>
        <w:rPr>
          <w:rFonts w:hint="eastAsia" w:ascii="仿宋_GB2312" w:hAnsi="宋体" w:eastAsia="仿宋_GB2312"/>
          <w:sz w:val="32"/>
          <w:szCs w:val="32"/>
        </w:rPr>
        <w:t xml:space="preserve">行提交审核。  </w:t>
      </w:r>
    </w:p>
    <w:p>
      <w:pPr>
        <w:widowControl/>
        <w:shd w:val="clear" w:color="auto" w:fill="FEFEFE"/>
        <w:spacing w:line="600" w:lineRule="exact"/>
        <w:ind w:firstLine="624"/>
        <w:jc w:val="left"/>
        <w:rPr>
          <w:rFonts w:hint="eastAsia" w:ascii="仿宋_GB2312" w:hAnsi="宋体" w:eastAsia="仿宋_GB2312"/>
          <w:sz w:val="32"/>
          <w:szCs w:val="32"/>
        </w:rPr>
      </w:pPr>
      <w:r>
        <w:rPr>
          <w:rFonts w:hint="eastAsia" w:ascii="仿宋_GB2312" w:hAnsi="宋体" w:eastAsia="仿宋_GB2312"/>
          <w:sz w:val="32"/>
          <w:szCs w:val="32"/>
        </w:rPr>
        <w:t>注：所学专业与招考专业仅有“和”“与”“及”“及其”等连接词的不同，或多、少</w:t>
      </w:r>
      <w:r>
        <w:rPr>
          <w:rFonts w:ascii="仿宋_GB2312" w:hAnsi="宋体" w:eastAsia="仿宋_GB2312"/>
          <w:sz w:val="32"/>
          <w:szCs w:val="32"/>
        </w:rPr>
        <w:t>1</w:t>
      </w:r>
      <w:r>
        <w:rPr>
          <w:rFonts w:hint="eastAsia" w:ascii="仿宋_GB2312" w:hAnsi="宋体" w:eastAsia="仿宋_GB2312"/>
          <w:sz w:val="32"/>
          <w:szCs w:val="32"/>
        </w:rPr>
        <w:t>个“学”字的差别的，视为同一专业。报考者要如实选择或填写所学专业，所学专业以毕业证书上注明的专业为准，但在国（境）外院校所学专业以所获学位证书上注明的专业为准。</w:t>
      </w:r>
    </w:p>
    <w:p>
      <w:pPr>
        <w:spacing w:line="600" w:lineRule="exact"/>
        <w:ind w:firstLine="643" w:firstLineChars="200"/>
        <w:rPr>
          <w:rFonts w:hint="eastAsia" w:ascii="仿宋_GB2312" w:hAnsi="宋体" w:eastAsia="仿宋_GB2312"/>
          <w:b/>
          <w:sz w:val="32"/>
          <w:szCs w:val="32"/>
        </w:rPr>
      </w:pPr>
      <w:bookmarkStart w:id="0" w:name="_Toc350151467"/>
      <w:r>
        <w:rPr>
          <w:rFonts w:hint="eastAsia" w:ascii="仿宋_GB2312" w:hAnsi="宋体" w:eastAsia="仿宋_GB2312"/>
          <w:b/>
          <w:sz w:val="32"/>
          <w:szCs w:val="32"/>
          <w:lang w:val="en-US" w:eastAsia="zh-CN"/>
        </w:rPr>
        <w:t>4</w:t>
      </w:r>
      <w:r>
        <w:rPr>
          <w:rFonts w:hint="eastAsia" w:ascii="仿宋_GB2312" w:hAnsi="宋体" w:eastAsia="仿宋_GB2312"/>
          <w:b/>
          <w:sz w:val="32"/>
          <w:szCs w:val="32"/>
        </w:rPr>
        <w:t>．户籍地有何要求？</w:t>
      </w:r>
      <w:bookmarkEnd w:id="0"/>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户籍要求是指</w:t>
      </w:r>
      <w:r>
        <w:rPr>
          <w:rFonts w:hint="eastAsia" w:ascii="仿宋_GB2312" w:hAnsi="宋体" w:eastAsia="仿宋_GB2312" w:cs="宋体"/>
          <w:sz w:val="32"/>
          <w:szCs w:val="32"/>
        </w:rPr>
        <w:t>报考人员</w:t>
      </w:r>
      <w:r>
        <w:rPr>
          <w:rFonts w:hint="eastAsia" w:ascii="仿宋_GB2312" w:hAnsi="宋体" w:eastAsia="仿宋_GB2312"/>
          <w:sz w:val="32"/>
          <w:szCs w:val="32"/>
        </w:rPr>
        <w:t>在</w:t>
      </w:r>
      <w:r>
        <w:rPr>
          <w:rFonts w:hint="eastAsia" w:ascii="仿宋_GB2312" w:eastAsia="仿宋_GB2312"/>
          <w:sz w:val="32"/>
          <w:szCs w:val="32"/>
        </w:rPr>
        <w:t>2017年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23</w:t>
      </w:r>
      <w:bookmarkStart w:id="5" w:name="_GoBack"/>
      <w:bookmarkEnd w:id="5"/>
      <w:r>
        <w:rPr>
          <w:rFonts w:hint="eastAsia" w:ascii="仿宋_GB2312" w:eastAsia="仿宋_GB2312"/>
          <w:sz w:val="32"/>
          <w:szCs w:val="32"/>
        </w:rPr>
        <w:t>日（含当日）</w:t>
      </w:r>
      <w:r>
        <w:rPr>
          <w:rFonts w:hint="eastAsia" w:ascii="仿宋_GB2312" w:hAnsi="宋体" w:eastAsia="仿宋_GB2312"/>
          <w:sz w:val="32"/>
          <w:szCs w:val="32"/>
        </w:rPr>
        <w:t>前，本人户籍必须满足报考职位要求的户籍条件。</w:t>
      </w:r>
    </w:p>
    <w:p>
      <w:pPr>
        <w:spacing w:line="240" w:lineRule="atLeast"/>
        <w:ind w:firstLine="640" w:firstLineChars="200"/>
        <w:rPr>
          <w:rFonts w:hint="eastAsia" w:ascii="黑体" w:hAnsi="宋体" w:eastAsia="黑体"/>
          <w:sz w:val="32"/>
          <w:szCs w:val="32"/>
        </w:rPr>
      </w:pPr>
      <w:r>
        <w:rPr>
          <w:rFonts w:hint="eastAsia" w:ascii="黑体" w:hAnsi="宋体" w:eastAsia="黑体"/>
          <w:sz w:val="32"/>
          <w:szCs w:val="32"/>
          <w:lang w:eastAsia="zh-CN"/>
        </w:rPr>
        <w:t>三</w:t>
      </w:r>
      <w:r>
        <w:rPr>
          <w:rFonts w:hint="eastAsia" w:ascii="黑体" w:hAnsi="宋体" w:eastAsia="黑体"/>
          <w:sz w:val="32"/>
          <w:szCs w:val="32"/>
        </w:rPr>
        <w:t>、其他</w:t>
      </w:r>
      <w:bookmarkStart w:id="1" w:name="_Toc350151503"/>
    </w:p>
    <w:bookmarkEnd w:id="1"/>
    <w:p>
      <w:pPr>
        <w:spacing w:line="240" w:lineRule="atLeast"/>
        <w:ind w:firstLine="643" w:firstLineChars="200"/>
        <w:rPr>
          <w:rFonts w:hint="eastAsia" w:ascii="仿宋_GB2312" w:hAnsi="宋体" w:eastAsia="仿宋_GB2312"/>
          <w:b/>
          <w:sz w:val="32"/>
          <w:szCs w:val="32"/>
        </w:rPr>
      </w:pPr>
      <w:bookmarkStart w:id="2" w:name="_Toc350151504"/>
      <w:r>
        <w:rPr>
          <w:rFonts w:hint="eastAsia" w:ascii="仿宋_GB2312" w:hAnsi="宋体" w:eastAsia="仿宋_GB2312"/>
          <w:b/>
          <w:sz w:val="32"/>
          <w:szCs w:val="32"/>
        </w:rPr>
        <w:t>1.什么情况才能申请笔试分数查疑？</w:t>
      </w:r>
      <w:bookmarkEnd w:id="2"/>
    </w:p>
    <w:p>
      <w:pPr>
        <w:spacing w:line="240" w:lineRule="atLeast"/>
        <w:ind w:firstLine="640" w:firstLineChars="200"/>
        <w:rPr>
          <w:rFonts w:hint="eastAsia" w:ascii="仿宋_GB2312" w:hAnsi="宋体" w:eastAsia="仿宋_GB2312"/>
          <w:sz w:val="32"/>
          <w:szCs w:val="32"/>
        </w:rPr>
      </w:pPr>
      <w:r>
        <w:rPr>
          <w:rFonts w:hint="eastAsia" w:ascii="仿宋_GB2312" w:hAnsi="宋体" w:eastAsia="仿宋_GB2312"/>
          <w:sz w:val="32"/>
          <w:szCs w:val="32"/>
        </w:rPr>
        <w:t>只有下列特殊情况的人员才能申请分数查疑：</w:t>
      </w:r>
    </w:p>
    <w:p>
      <w:pPr>
        <w:spacing w:line="240" w:lineRule="atLeast"/>
        <w:ind w:firstLine="640" w:firstLineChars="200"/>
        <w:rPr>
          <w:rFonts w:hint="eastAsia" w:ascii="仿宋_GB2312" w:hAnsi="宋体" w:eastAsia="仿宋_GB2312"/>
          <w:sz w:val="32"/>
          <w:szCs w:val="32"/>
        </w:rPr>
      </w:pPr>
      <w:r>
        <w:rPr>
          <w:rFonts w:hint="eastAsia" w:ascii="仿宋_GB2312" w:hAnsi="宋体" w:eastAsia="仿宋_GB2312"/>
          <w:sz w:val="32"/>
          <w:szCs w:val="32"/>
        </w:rPr>
        <w:t>(1)参加考试但分数为零分的人员；</w:t>
      </w:r>
    </w:p>
    <w:p>
      <w:pPr>
        <w:spacing w:line="240" w:lineRule="atLeast"/>
        <w:ind w:firstLine="640" w:firstLineChars="200"/>
        <w:rPr>
          <w:rFonts w:hint="eastAsia" w:ascii="仿宋_GB2312" w:hAnsi="宋体" w:eastAsia="仿宋_GB2312"/>
          <w:sz w:val="32"/>
          <w:szCs w:val="32"/>
        </w:rPr>
      </w:pPr>
      <w:r>
        <w:rPr>
          <w:rFonts w:hint="eastAsia" w:ascii="仿宋_GB2312" w:hAnsi="宋体" w:eastAsia="仿宋_GB2312"/>
          <w:sz w:val="32"/>
          <w:szCs w:val="32"/>
        </w:rPr>
        <w:t>(2)参加考试自认未违纪但标记为违纪的人员；</w:t>
      </w:r>
    </w:p>
    <w:p>
      <w:pPr>
        <w:spacing w:line="240" w:lineRule="atLeast"/>
        <w:ind w:firstLine="640" w:firstLineChars="200"/>
        <w:rPr>
          <w:rFonts w:hint="eastAsia" w:ascii="仿宋_GB2312" w:hAnsi="宋体" w:eastAsia="仿宋_GB2312"/>
          <w:sz w:val="32"/>
          <w:szCs w:val="32"/>
        </w:rPr>
      </w:pPr>
      <w:r>
        <w:rPr>
          <w:rFonts w:hint="eastAsia" w:ascii="仿宋_GB2312" w:hAnsi="宋体" w:eastAsia="仿宋_GB2312"/>
          <w:sz w:val="32"/>
          <w:szCs w:val="32"/>
        </w:rPr>
        <w:t>(3)参加考试但标记为缺考的人员。</w:t>
      </w:r>
      <w:bookmarkStart w:id="3" w:name="_Toc350151505"/>
    </w:p>
    <w:p>
      <w:pPr>
        <w:spacing w:line="240" w:lineRule="atLeast"/>
        <w:ind w:firstLine="643" w:firstLineChars="200"/>
        <w:rPr>
          <w:rFonts w:hint="eastAsia" w:ascii="仿宋_GB2312" w:hAnsi="宋体" w:eastAsia="仿宋_GB2312"/>
          <w:b/>
          <w:color w:val="000000"/>
          <w:sz w:val="32"/>
          <w:szCs w:val="32"/>
        </w:rPr>
      </w:pPr>
      <w:r>
        <w:rPr>
          <w:rFonts w:hint="eastAsia" w:ascii="仿宋_GB2312" w:hAnsi="宋体" w:eastAsia="仿宋_GB2312"/>
          <w:b/>
          <w:color w:val="000000"/>
          <w:sz w:val="32"/>
          <w:szCs w:val="32"/>
        </w:rPr>
        <w:t>2.第一代身份证可以在本次考试中使用么？</w:t>
      </w:r>
      <w:bookmarkEnd w:id="3"/>
    </w:p>
    <w:p>
      <w:pPr>
        <w:spacing w:line="240" w:lineRule="atLeas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不可以，只能使用第二代身份证。</w:t>
      </w:r>
      <w:bookmarkStart w:id="4" w:name="_Toc350151506"/>
    </w:p>
    <w:bookmarkEnd w:id="4"/>
    <w:p>
      <w:pPr>
        <w:pStyle w:val="2"/>
        <w:spacing w:line="240" w:lineRule="atLeast"/>
        <w:ind w:firstLine="643" w:firstLineChars="200"/>
        <w:rPr>
          <w:rFonts w:hint="eastAsia" w:ascii="仿宋_GB2312" w:hAnsi="宋体" w:eastAsia="仿宋_GB2312" w:cs="宋体"/>
          <w:b/>
          <w:sz w:val="32"/>
          <w:szCs w:val="32"/>
        </w:rPr>
      </w:pPr>
      <w:r>
        <w:rPr>
          <w:rFonts w:hint="eastAsia" w:ascii="仿宋_GB2312" w:hAnsi="宋体" w:eastAsia="仿宋_GB2312" w:cs="宋体"/>
          <w:b/>
          <w:sz w:val="32"/>
          <w:szCs w:val="32"/>
          <w:lang w:val="en-US" w:eastAsia="zh-CN"/>
        </w:rPr>
        <w:t>3</w:t>
      </w:r>
      <w:r>
        <w:rPr>
          <w:rFonts w:hint="eastAsia" w:ascii="仿宋_GB2312" w:hAnsi="宋体" w:eastAsia="仿宋_GB2312" w:cs="宋体"/>
          <w:b/>
          <w:sz w:val="32"/>
          <w:szCs w:val="32"/>
        </w:rPr>
        <w:t>.考试前遗失了身份证怎么办？</w:t>
      </w:r>
    </w:p>
    <w:p>
      <w:pPr>
        <w:pStyle w:val="2"/>
        <w:spacing w:line="240" w:lineRule="atLeast"/>
        <w:ind w:firstLine="640" w:firstLineChars="200"/>
      </w:pPr>
      <w:r>
        <w:rPr>
          <w:rFonts w:hint="eastAsia" w:ascii="仿宋_GB2312" w:hAnsi="宋体" w:eastAsia="仿宋_GB2312" w:cs="宋体"/>
          <w:sz w:val="32"/>
          <w:szCs w:val="32"/>
        </w:rPr>
        <w:t>遗失身份证的报考人员，需及时到公安部门补办临时身份证，</w:t>
      </w:r>
      <w:r>
        <w:rPr>
          <w:rFonts w:hint="eastAsia" w:ascii="仿宋_GB2312" w:hAnsi="宋体" w:eastAsia="仿宋_GB2312"/>
          <w:sz w:val="32"/>
          <w:szCs w:val="32"/>
        </w:rPr>
        <w:t>身份证号码必须与报名时所填写的一致。持其他与报名时填报的法定证件类型不一致的证件均不能进入考场参加考试。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Arial">
    <w:panose1 w:val="020B0604020202020204"/>
    <w:charset w:val="00"/>
    <w:family w:val="swiss"/>
    <w:pitch w:val="default"/>
    <w:sig w:usb0="00007A87" w:usb1="80000000" w:usb2="00000008" w:usb3="00000000" w:csb0="400001FF" w:csb1="FFFF0000"/>
  </w:font>
  <w:font w:name="楷体">
    <w:altName w:val="楷体_GB2312"/>
    <w:panose1 w:val="02010609060101010101"/>
    <w:charset w:val="86"/>
    <w:family w:val="modern"/>
    <w:pitch w:val="default"/>
    <w:sig w:usb0="00000000" w:usb1="00000000" w:usb2="00000016" w:usb3="00000000" w:csb0="00040001" w:csb1="00000000"/>
  </w:font>
  <w:font w:name="Tahoma">
    <w:panose1 w:val="020B0604030504040204"/>
    <w:charset w:val="00"/>
    <w:family w:val="swiss"/>
    <w:pitch w:val="default"/>
    <w:sig w:usb0="61007A87" w:usb1="80000000" w:usb2="00000008" w:usb3="00000000" w:csb0="200101FF" w:csb1="2028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062103"/>
    <w:rsid w:val="0D0D2237"/>
    <w:rsid w:val="0F136D00"/>
    <w:rsid w:val="11E00A5C"/>
    <w:rsid w:val="13081955"/>
    <w:rsid w:val="16547BF2"/>
    <w:rsid w:val="17A945A9"/>
    <w:rsid w:val="1C062103"/>
    <w:rsid w:val="1D8615C3"/>
    <w:rsid w:val="1E0F0655"/>
    <w:rsid w:val="30E1200F"/>
    <w:rsid w:val="34FF57F5"/>
    <w:rsid w:val="3F6014E7"/>
    <w:rsid w:val="53DA7DDA"/>
    <w:rsid w:val="542A1316"/>
    <w:rsid w:val="547047C5"/>
    <w:rsid w:val="581501C9"/>
    <w:rsid w:val="5EAE53CE"/>
    <w:rsid w:val="6181248F"/>
    <w:rsid w:val="7B3543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2017-07-27T07:13:00Z</dcterms:created>
  <dc:creator>yx</dc:creator>
  <cp:lastModifiedBy>yx</cp:lastModifiedBy>
  <cp:lastPrinted>2017-07-28T05:54:00Z</cp:lastPrinted>
  <dcterms:modified xsi:type="dcterms:W3CDTF">2017-08-07T02:40:49Z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