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6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附件4</w:t>
      </w:r>
    </w:p>
    <w:p>
      <w:pPr>
        <w:pStyle w:val="2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执业助理医师资格证书编号：（           ）</w:t>
      </w:r>
    </w:p>
    <w:p>
      <w:pPr>
        <w:ind w:left="-540" w:leftChars="-257" w:right="-596" w:rightChars="-284"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执业助理医师执业证书编号：（           ）</w:t>
      </w:r>
    </w:p>
    <w:tbl>
      <w:tblPr>
        <w:tblStyle w:val="4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  <w:r>
              <w:rPr>
                <w:rFonts w:hint="eastAsia" w:ascii="仿宋_GB2312" w:hAnsi="黑体" w:eastAsia="仿宋_GB2312"/>
                <w:sz w:val="24"/>
              </w:rPr>
              <w:t>至</w:t>
            </w:r>
            <w:r>
              <w:rPr>
                <w:rFonts w:hint="eastAsia" w:ascii="仿宋_GB2312" w:hAnsi="宋体" w:eastAsia="仿宋_GB2312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单位法人代表/法定代表人签字：        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1.本表</w:t>
            </w:r>
            <w:r>
              <w:rPr>
                <w:rFonts w:hint="eastAsia" w:ascii="仿宋_GB2312" w:hAnsi="黑体" w:eastAsia="仿宋_GB2312"/>
                <w:sz w:val="24"/>
              </w:rPr>
              <w:t>黑线上</w:t>
            </w:r>
            <w:r>
              <w:rPr>
                <w:rFonts w:hint="eastAsia" w:ascii="仿宋_GB2312" w:hAnsi="宋体" w:eastAsia="仿宋_GB2312"/>
                <w:sz w:val="24"/>
              </w:rPr>
              <w:t>方由考生自己填写，</w:t>
            </w:r>
            <w:r>
              <w:rPr>
                <w:rFonts w:hint="eastAsia" w:ascii="仿宋_GB2312" w:hAnsi="黑体" w:eastAsia="仿宋_GB2312"/>
                <w:sz w:val="24"/>
              </w:rPr>
              <w:t>黑线以下</w:t>
            </w:r>
            <w:r>
              <w:rPr>
                <w:rFonts w:hint="eastAsia" w:ascii="仿宋_GB2312" w:hAnsi="宋体" w:eastAsia="仿宋_GB2312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2.带教老师对考生从</w:t>
            </w:r>
            <w:r>
              <w:rPr>
                <w:rFonts w:hint="eastAsia" w:ascii="仿宋_GB2312" w:hAnsi="黑体" w:eastAsia="仿宋_GB2312"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仿宋_GB2312" w:hAnsi="宋体" w:eastAsia="仿宋_GB2312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hAnsi="宋体" w:eastAsia="仿宋_GB2312"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4.本表栏目空间若不够填写，可另附页。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36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2018-01-13T05:15:19Z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