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240" w:afterAutospacing="0" w:line="420" w:lineRule="atLeast"/>
        <w:ind w:left="0" w:right="0" w:firstLine="361"/>
        <w:jc w:val="left"/>
      </w:pPr>
      <w:r>
        <w:rPr>
          <w:rFonts w:ascii="黑体" w:hAnsi="宋体" w:eastAsia="黑体" w:cs="黑体"/>
          <w:b/>
          <w:color w:val="FF0000"/>
          <w:kern w:val="0"/>
          <w:sz w:val="36"/>
          <w:szCs w:val="36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color w:val="333333"/>
          <w:kern w:val="0"/>
          <w:sz w:val="36"/>
          <w:szCs w:val="36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150" w:beforeAutospacing="0" w:after="240" w:afterAutospacing="0" w:line="420" w:lineRule="atLeast"/>
        <w:ind w:left="0" w:right="0" w:firstLine="361"/>
        <w:jc w:val="center"/>
      </w:pPr>
      <w:r>
        <w:rPr>
          <w:rFonts w:hint="eastAsia" w:ascii="黑体" w:hAnsi="宋体" w:eastAsia="黑体" w:cs="黑体"/>
          <w:b/>
          <w:color w:val="333333"/>
          <w:kern w:val="0"/>
          <w:sz w:val="36"/>
          <w:szCs w:val="36"/>
          <w:lang w:val="en-US" w:eastAsia="zh-CN" w:bidi="ar"/>
        </w:rPr>
        <w:t>2018年市级“三支一扶”岗位信息表</w:t>
      </w:r>
    </w:p>
    <w:tbl>
      <w:tblPr>
        <w:tblW w:w="10578" w:type="dxa"/>
        <w:jc w:val="center"/>
        <w:tblInd w:w="-10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2773"/>
        <w:gridCol w:w="679"/>
        <w:gridCol w:w="679"/>
        <w:gridCol w:w="1280"/>
        <w:gridCol w:w="1328"/>
        <w:gridCol w:w="3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服务单位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3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荔城区北高镇人民政府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荔城区北高镇人民政府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荔城区黄石镇人民政府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荔城区黄石镇人民政府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荔城区新度镇人民政府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荔城区新度镇人民政府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荔城区西天尾镇人民政府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荔城区溪白实验幼儿园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支教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具备幼儿教师资格证书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荔城区新度中心幼儿园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支教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具备幼儿教师资格证书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涵江区三江口镇人民政府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涵江区国欢镇人民政府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涵江区梧塘镇人民政府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涵江区萩芦镇人民政府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涵江区白沙镇人民政府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涵江区新县镇人民政府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涵江区大洋乡人民政府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城厢区华林学校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支教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中国语言文学类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须持有语文教师资格证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城厢区华林学校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支教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数学类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须持有数学教师资格证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城厢区灵川镇中心卫生院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支医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 w:bidi="ar"/>
              </w:rPr>
              <w:t>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城厢区灵川镇中心卫生院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支医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 w:bidi="ar"/>
              </w:rPr>
              <w:t>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城厢区常太镇卫生院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支医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预防医学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、临床医学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 w:bidi="ar"/>
              </w:rPr>
              <w:t>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秀屿区月塘镇人民政府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秀屿区月塘镇人民政府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秀屿区埭头镇人民政府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秀屿区埭头镇人民政府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秀屿区精神病防治院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支医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临床医学类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专科及以上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秀屿区精神病防治院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支医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护理学类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专科及以上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北岸经济开发区东埔镇人民政府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北岸经济开发区实验小学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支教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 w:bidi="ar"/>
              </w:rPr>
              <w:t>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建档立卡对象岗位（报名时须上传相关证明材料电子版）须师范类毕业生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湄洲岛国家旅游度假区农林水局（扶贫办）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湄洲岛国家旅游度假区农林水局（扶贫办）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仙游县度尾镇人民政府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仙游县大济镇人民政府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旅游餐饮类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仙游县枫亭镇人民政府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仙游县枫亭镇人民政府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仙游县榜头镇人民政府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仙游县菜溪乡人民政府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仙游县菜溪乡人民政府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支农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仙游县盖尾镇人民政府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仙游县盖尾镇人民政府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仙游县郊尾镇人民政府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仙游县郊尾镇人民政府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仙游县龙华镇人民政府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仙游县鲤南镇人民政府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仙游县赖店镇人民政府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仙游县钟山镇人民政府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仙游县钟山镇人民政府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仙游县园庄镇人民政府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中专及以上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仙游县游洋镇人民政府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仙游县石苍乡人民政府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中专及以上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仙游县社硎乡人民政府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扶贫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中专及以上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建档立卡对象岗位（报名时须上传相关证明材料电子版）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57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9"/>
                <w:szCs w:val="39"/>
                <w:shd w:val="clear" w:fill="FEFEFE"/>
                <w:lang w:val="en-US" w:eastAsia="zh-CN" w:bidi="ar"/>
              </w:rPr>
              <w:t>参照：《福建省机关事业单位招考专业指导目录（2018年）》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7CD5"/>
    <w:rsid w:val="09207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current"/>
    <w:basedOn w:val="2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7">
    <w:name w:val="hover23"/>
    <w:basedOn w:val="2"/>
    <w:uiPriority w:val="0"/>
    <w:rPr>
      <w:shd w:val="clear" w:fill="E86F0A"/>
    </w:rPr>
  </w:style>
  <w:style w:type="character" w:customStyle="1" w:styleId="8">
    <w:name w:val="bar3"/>
    <w:basedOn w:val="2"/>
    <w:uiPriority w:val="0"/>
    <w:rPr>
      <w:shd w:val="clear" w:fill="E86F0A"/>
    </w:rPr>
  </w:style>
  <w:style w:type="character" w:customStyle="1" w:styleId="9">
    <w:name w:val="disabled"/>
    <w:basedOn w:val="2"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2018-04-23T07:04:00Z</dcterms:created>
  <dc:creator>娜娜1413443272</dc:creator>
  <cp:lastModifiedBy>娜娜1413443272</cp:lastModifiedBy>
  <dcterms:modified xsi:type="dcterms:W3CDTF">2018-04-23T07:04:50Z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