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/>
        <w:jc w:val="center"/>
      </w:pPr>
      <w:r>
        <w:rPr>
          <w:rStyle w:val="3"/>
          <w:rFonts w:ascii="仿宋" w:hAnsi="仿宋" w:eastAsia="仿宋" w:cs="仿宋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公开招聘编外工作人员职位表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80" w:lineRule="atLeast"/>
        <w:ind w:left="0" w:right="0"/>
        <w:jc w:val="center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tbl>
      <w:tblPr>
        <w:tblW w:w="10080" w:type="dxa"/>
        <w:jc w:val="center"/>
        <w:tblInd w:w="-77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8"/>
        <w:gridCol w:w="1359"/>
        <w:gridCol w:w="580"/>
        <w:gridCol w:w="1338"/>
        <w:gridCol w:w="1957"/>
        <w:gridCol w:w="440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类别</w:t>
            </w:r>
          </w:p>
        </w:tc>
        <w:tc>
          <w:tcPr>
            <w:tcW w:w="13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岗位</w:t>
            </w:r>
          </w:p>
        </w:tc>
        <w:tc>
          <w:tcPr>
            <w:tcW w:w="5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人数</w:t>
            </w:r>
          </w:p>
        </w:tc>
        <w:tc>
          <w:tcPr>
            <w:tcW w:w="13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1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专业</w:t>
            </w:r>
          </w:p>
        </w:tc>
        <w:tc>
          <w:tcPr>
            <w:tcW w:w="44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年龄及其他要求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学科带头人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临床医师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全日制本科及以上学历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胸外（微创优先）</w:t>
            </w:r>
          </w:p>
        </w:tc>
        <w:tc>
          <w:tcPr>
            <w:tcW w:w="44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高级专业技术职称，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45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周岁以内；在医院担任科主任或副主任二年以上（三级医院优先），博士可放宽至主治医师；从事本专业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年以上。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重症医学（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ICU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）</w:t>
            </w:r>
          </w:p>
        </w:tc>
        <w:tc>
          <w:tcPr>
            <w:tcW w:w="4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肝胆外科（普外）</w:t>
            </w:r>
          </w:p>
        </w:tc>
        <w:tc>
          <w:tcPr>
            <w:tcW w:w="4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介入医学</w:t>
            </w:r>
          </w:p>
        </w:tc>
        <w:tc>
          <w:tcPr>
            <w:tcW w:w="4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心血管内科学</w:t>
            </w:r>
          </w:p>
        </w:tc>
        <w:tc>
          <w:tcPr>
            <w:tcW w:w="4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研究生及以上学历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肝病科或传染科医师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全日制博士研究生、硕士研究生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消化内科或传染病学</w:t>
            </w:r>
          </w:p>
        </w:tc>
        <w:tc>
          <w:tcPr>
            <w:tcW w:w="440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周岁以内；取得执业医师资格证者优先。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呼吸科医师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呼吸内科</w:t>
            </w:r>
          </w:p>
        </w:tc>
        <w:tc>
          <w:tcPr>
            <w:tcW w:w="4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内科医师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肾内科</w:t>
            </w:r>
          </w:p>
        </w:tc>
        <w:tc>
          <w:tcPr>
            <w:tcW w:w="4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重症医学或心内科</w:t>
            </w:r>
          </w:p>
        </w:tc>
        <w:tc>
          <w:tcPr>
            <w:tcW w:w="4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肿瘤学</w:t>
            </w:r>
          </w:p>
        </w:tc>
        <w:tc>
          <w:tcPr>
            <w:tcW w:w="4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心血管内科</w:t>
            </w:r>
          </w:p>
        </w:tc>
        <w:tc>
          <w:tcPr>
            <w:tcW w:w="4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结核病专业</w:t>
            </w:r>
          </w:p>
        </w:tc>
        <w:tc>
          <w:tcPr>
            <w:tcW w:w="4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肝病科医师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感染病学</w:t>
            </w:r>
          </w:p>
        </w:tc>
        <w:tc>
          <w:tcPr>
            <w:tcW w:w="4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胸外科医师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胸外科</w:t>
            </w:r>
          </w:p>
        </w:tc>
        <w:tc>
          <w:tcPr>
            <w:tcW w:w="4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创外科医师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骨科</w:t>
            </w:r>
          </w:p>
        </w:tc>
        <w:tc>
          <w:tcPr>
            <w:tcW w:w="4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神经外科</w:t>
            </w:r>
          </w:p>
        </w:tc>
        <w:tc>
          <w:tcPr>
            <w:tcW w:w="4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肝胆外科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肝胆外科</w:t>
            </w:r>
          </w:p>
        </w:tc>
        <w:tc>
          <w:tcPr>
            <w:tcW w:w="4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妇产科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妇产科</w:t>
            </w:r>
          </w:p>
        </w:tc>
        <w:tc>
          <w:tcPr>
            <w:tcW w:w="4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儿科医师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儿科</w:t>
            </w:r>
          </w:p>
        </w:tc>
        <w:tc>
          <w:tcPr>
            <w:tcW w:w="4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急诊科医师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急诊医学或内科学</w:t>
            </w:r>
          </w:p>
        </w:tc>
        <w:tc>
          <w:tcPr>
            <w:tcW w:w="4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检验医师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临床检验</w:t>
            </w:r>
          </w:p>
        </w:tc>
        <w:tc>
          <w:tcPr>
            <w:tcW w:w="4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介入医师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放射介入</w:t>
            </w:r>
          </w:p>
        </w:tc>
        <w:tc>
          <w:tcPr>
            <w:tcW w:w="4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麻醉医师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麻醉或临床医学（麻醉学方向）</w:t>
            </w:r>
          </w:p>
        </w:tc>
        <w:tc>
          <w:tcPr>
            <w:tcW w:w="4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超声诊断医师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医学影像学或临床医学（超声分流方向）</w:t>
            </w:r>
          </w:p>
        </w:tc>
        <w:tc>
          <w:tcPr>
            <w:tcW w:w="4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CT/MRI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诊断医师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影像诊断学或临床医学（影像分流方向）</w:t>
            </w:r>
          </w:p>
        </w:tc>
        <w:tc>
          <w:tcPr>
            <w:tcW w:w="440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3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妇产科医师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FF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周岁以上，取得执业医师资格证书，执业范围为妇产科，有妇产科工作经验。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眼科医师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周岁以内，取得执业医师资格证书，有眼科工作经验。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五官科医师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周岁以内，取得执业医师资格证书，有耳鼻喉科工作经验。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儿科医师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全日制大专及以上学历</w:t>
            </w:r>
          </w:p>
        </w:tc>
        <w:tc>
          <w:tcPr>
            <w:tcW w:w="195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临床医学或麻醉学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周岁以上，取得执业医师资格证书，执业范围为儿科，有儿科工作经验，有新生儿科工作经验优先。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麻醉医师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周岁以内，取得执业医师资格证书，有麻醉科工作经验；全日制本科学历应届生可无资格证。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急诊科医师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4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周岁以内，取得执业医师资格证书，有急诊科工作经验。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中医门诊医师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大专及以上学历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中医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有丰富中医临床工作经验，退休中医师，主治医师以上职称。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超声诊断医师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大专及以上学历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临床医学（影像诊断方向）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35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周岁以内，取得执业医师资格证书，有从事</w:t>
            </w: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CT/MRI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或超声诊断工作经验；全日制本科及以上学历应届生可无资格证。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检验医师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全日制大专及以上学历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医学检验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周岁以内，取得医学检验技士资格证；全日制应届本科生可无资格证。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临床医师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13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临床医学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25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周岁以内，应届毕业生。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43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总务科干事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13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18"/>
                <w:szCs w:val="1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eastAsia="zh-CN" w:bidi="ar"/>
              </w:rPr>
              <w:t>电子商务及相关专业</w:t>
            </w:r>
          </w:p>
        </w:tc>
        <w:tc>
          <w:tcPr>
            <w:tcW w:w="44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333333"/>
                <w:kern w:val="0"/>
                <w:sz w:val="22"/>
                <w:szCs w:val="22"/>
                <w:lang w:val="en-US" w:eastAsia="zh-CN" w:bidi="ar"/>
              </w:rPr>
              <w:t>28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 w:bidi="ar"/>
              </w:rPr>
              <w:t>周岁以内，有总务相关工作经验。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52332F"/>
    <w:rsid w:val="1952332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2017-01-19T02:49:00Z</dcterms:created>
  <dc:creator>ASUS</dc:creator>
  <cp:lastModifiedBy>ASUS</cp:lastModifiedBy>
  <dcterms:modified xsi:type="dcterms:W3CDTF">2017-01-19T02:49:53Z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