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360" w:lineRule="auto"/>
        <w:ind w:left="300" w:right="300" w:firstLine="480"/>
        <w:jc w:val="left"/>
      </w:pPr>
      <w:r>
        <w:rPr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</w:rPr>
        <w:t>选聘职位及资格条件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8" w:beforeAutospacing="0" w:after="376" w:afterAutospacing="0" w:line="390" w:lineRule="atLeast"/>
        <w:ind w:left="720" w:right="30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309" w:type="dxa"/>
        <w:jc w:val="center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15"/>
        <w:gridCol w:w="1005"/>
        <w:gridCol w:w="15"/>
        <w:gridCol w:w="1080"/>
        <w:gridCol w:w="286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              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  <w:t>  南昌</w:t>
            </w: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县文化旅游投资有限公司职位选聘表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资格要求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年薪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color w:val="000000"/>
                <w:sz w:val="21"/>
                <w:szCs w:val="21"/>
              </w:rPr>
              <w:t>（不低于）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经理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1人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</w:t>
            </w:r>
            <w:bookmarkStart w:id="0" w:name="OLE_LINK1"/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会计审计类、工商管理类</w:t>
            </w:r>
            <w:bookmarkEnd w:id="0"/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相关专业毕业，3年以上金融、投资企业管理工作经验；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2.具有10年以上金融、投资企业管理工作经验或具有基金从业资格证、证券从业资格证，不受专业限制；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3.有主导或管理1000万元以上基金或投资项目经历者，进入考察程序，可优先考虑。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投融资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发展部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部长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1人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1.财政金融类、会计审计类相关专业毕业；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2.具有基金从业资格证，证券从业资格证者，不受专业限制；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3.具有2年以上投融资、基金管理工作经验；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副部长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1.工程建设管理类相关专业毕业；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2.具有以下三项资格证书之一：二级及以上注册建造师(房建、市政专业)、二级及以上注册造价工程师(土建、安装专业)、二级及以上注册监理工程师;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3.具有2年以上从事工程现场管理工作经验；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南昌县水利投资有限公司职位选聘表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副总经理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（金融管理类）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1人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1.财政金融类、会计审计类、工商管理类相关专业毕业，3年以上金融、投资企业管理工作经验；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2.具有10年以上金融、投资企业管理工作经验或具有基金从业资格证、证券从业资格证，不受专业限制；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3.有主导或管理1000万元以上基金或投资项目经历者，进入考察程序，可优先考虑。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副总经理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</w:rPr>
              <w:t>（经营管理类）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1.工商管理类、公共管理类相关专业毕业；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2.经济师及以上职称或具有五年以上大中型企业管理工作经验。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副部长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1.水利类相关专业毕业；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2.具有以下三项资格证书之一：二级及以上注册建造师(水利水电类)、二级及以上注册造价工程师(水利水电类)、二级及以上注册监理工程师(水利水电类);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3.3年以上水利工程管理经验；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行政部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副部长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1.中文类、新闻类、社会学类专业毕业；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2.具有5年以上从事企业行政管理工作经验。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南昌县交通建设投资发展有限公司职位选聘表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经理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1人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1.财政金融类、会计审计类、工商管理类相关专业毕业，3年以上金融、投资企业管理工作经验；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2.具有10年以上金融、投资企业管理工作经验或具有基金从业资格证、证券从业资格证，不受专业限制；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3.有主导或管理1000万元以上基金或投资项目经历者有主导或管理1000万元以上基金或投资项目经历者，进入考察程序，可优先考虑。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总工程师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1..具有一级建造师（建筑工程、公路工程、市政公用工程专业）等资格证书；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2.具有5年以上公路、桥梁、地下空间、隧道等项目施工及管理经验；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工程部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副部长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1.工程管理类、建筑类或交通运输类相关专业毕业；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2.公路工程行业5年以上施工管理经验，从事过公路项目管理、施工等相关工作；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3.具有中级工程师及以上职称；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工程部技术人员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1.工程管理类、建筑类或交通运输类相关专业毕业；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2.公路工程行业工作3年以上经验，从事过公路项目管理、施工等相关工作；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3.具有初级以上职称或二级建造师（建筑工程、公路工程、市政公用工程专业）资格证书；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南昌向塘铁路口岸开发有限责任公司职位选聘表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副总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经理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 1人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以下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大学本科及以上学历</w:t>
            </w:r>
          </w:p>
        </w:tc>
        <w:tc>
          <w:tcPr>
            <w:tcW w:w="2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1.财政金融类、会计审计类、工商管理类相关专业毕业，3年以上金融、投资企业管理工作经验；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2.具有10年以上金融、投资企业管理工作经验或具有基金从业资格证、证券从业资格证，不受专业限制；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3.有主导或管理1000万元以上基金或投资项目经历者有主导或管理1000万元以上基金或投资项目经历者，进入考察程序，可优先考虑。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计划财务部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部长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1..财政金融类、会计审计类、工商管理类相关专业毕业；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2.具有5年及以上企业财务管理工作经验；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3.具有会计从业资格证；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4.岗位适合男性。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经营管理部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部长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1.财政金融类、工商管理类相关专业毕业或有物流从业资格证；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2.具有5年以上企业物流管理、仓储管理或从事工业、地产投资管理工作经验。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审计监管员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1.会计审计类专业毕业，具有审计、税收、金融、财务、工程建设管理、法律审计专业知识；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2.具有1年以上审计工作经验；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3.具有初级及以上审计师资格证书。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财务监管员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35周岁以下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1.财政金融类、会计审计类相关专业毕业，具有财务会计、会计核算、预决算、投融资、税务筹划、资本运作、现代企业财务专业知识；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2.具有1年以上企业财务管理工作经验；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3.具有会计从业资格证。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万/年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8" w:beforeAutospacing="0" w:after="376" w:afterAutospacing="0" w:line="360" w:lineRule="atLeast"/>
        <w:ind w:left="300" w:right="300"/>
        <w:jc w:val="lef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    </w:t>
      </w:r>
      <w:r>
        <w:rPr>
          <w:rFonts w:ascii="Arial" w:hAnsi="Arial" w:eastAsia="宋体" w:cs="Arial"/>
          <w:color w:val="000000"/>
          <w:sz w:val="16"/>
          <w:szCs w:val="16"/>
          <w:shd w:val="clear" w:fill="FFFFFF"/>
        </w:rPr>
        <w:t>窗体顶端</w:t>
      </w:r>
    </w:p>
    <w:p>
      <w:pPr>
        <w:pStyle w:val="2"/>
        <w:keepNext w:val="0"/>
        <w:keepLines w:val="0"/>
        <w:widowControl/>
        <w:suppressLineNumbers w:val="0"/>
        <w:spacing w:before="678" w:beforeAutospacing="0" w:after="452" w:afterAutospacing="0" w:line="360" w:lineRule="auto"/>
        <w:ind w:left="300" w:right="300"/>
        <w:jc w:val="left"/>
      </w:pPr>
      <w:r>
        <w:rPr>
          <w:rFonts w:ascii="仿宋" w:hAnsi="仿宋" w:eastAsia="仿宋" w:cs="仿宋"/>
          <w:color w:val="000000"/>
          <w:sz w:val="24"/>
          <w:szCs w:val="24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pacing w:before="678" w:beforeAutospacing="0" w:after="452" w:afterAutospacing="0" w:line="360" w:lineRule="auto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（1）国外学历学位须通过教育部留学服务中心认证；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before="678" w:beforeAutospacing="0" w:after="452" w:afterAutospacing="0" w:line="360" w:lineRule="auto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（2）应聘人员须在2017年1月1日以前取得相应的学历证；</w:t>
      </w:r>
    </w:p>
    <w:p>
      <w:pPr>
        <w:pStyle w:val="2"/>
        <w:keepNext w:val="0"/>
        <w:keepLines w:val="0"/>
        <w:widowControl/>
        <w:suppressLineNumbers w:val="0"/>
        <w:spacing w:before="678" w:beforeAutospacing="0" w:after="452" w:afterAutospacing="0" w:line="360" w:lineRule="auto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（3）专业分类按《江西省2017年度公务员专业条件设置指导目录》执行；</w:t>
      </w:r>
    </w:p>
    <w:p>
      <w:pPr>
        <w:pStyle w:val="2"/>
        <w:keepNext w:val="0"/>
        <w:keepLines w:val="0"/>
        <w:widowControl/>
        <w:suppressLineNumbers w:val="0"/>
        <w:spacing w:before="678" w:beforeAutospacing="0" w:after="452" w:afterAutospacing="0" w:line="360" w:lineRule="auto"/>
        <w:ind w:left="300" w:right="300"/>
        <w:jc w:val="left"/>
      </w:pPr>
      <w:r>
        <w:rPr>
          <w:rFonts w:hint="eastAsia" w:ascii="仿宋" w:hAnsi="仿宋" w:eastAsia="仿宋" w:cs="仿宋"/>
          <w:color w:val="000000"/>
          <w:sz w:val="24"/>
          <w:szCs w:val="24"/>
          <w:shd w:val="clear" w:fill="FFFFFF"/>
        </w:rPr>
        <w:t>（4）应聘人员年龄计算截止时间为2017年1月1日。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2220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hint="default" w:ascii="Courier New" w:hAnsi="Courier New" w:eastAsia="Courier New" w:cs="Courier New"/>
      <w:sz w:val="20"/>
      <w:bdr w:val="none" w:color="auto" w:sz="0" w:space="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ascii="Courier New" w:hAnsi="Courier New" w:eastAsia="Courier New" w:cs="Courier New"/>
    </w:rPr>
  </w:style>
  <w:style w:type="character" w:customStyle="1" w:styleId="14">
    <w:name w:val="bds_more"/>
    <w:basedOn w:val="3"/>
    <w:uiPriority w:val="0"/>
    <w:rPr>
      <w:bdr w:val="none" w:color="auto" w:sz="0" w:space="0"/>
    </w:rPr>
  </w:style>
  <w:style w:type="character" w:customStyle="1" w:styleId="15">
    <w:name w:val="bds_more1"/>
    <w:basedOn w:val="3"/>
    <w:uiPriority w:val="0"/>
    <w:rPr>
      <w:bdr w:val="none" w:color="auto" w:sz="0" w:space="0"/>
    </w:rPr>
  </w:style>
  <w:style w:type="character" w:customStyle="1" w:styleId="16">
    <w:name w:val="m01"/>
    <w:basedOn w:val="3"/>
    <w:uiPriority w:val="0"/>
  </w:style>
  <w:style w:type="character" w:customStyle="1" w:styleId="17">
    <w:name w:val="m06"/>
    <w:basedOn w:val="3"/>
    <w:uiPriority w:val="0"/>
  </w:style>
  <w:style w:type="character" w:customStyle="1" w:styleId="18">
    <w:name w:val="m061"/>
    <w:basedOn w:val="3"/>
    <w:uiPriority w:val="0"/>
  </w:style>
  <w:style w:type="character" w:customStyle="1" w:styleId="19">
    <w:name w:val="cur"/>
    <w:basedOn w:val="3"/>
    <w:uiPriority w:val="0"/>
  </w:style>
  <w:style w:type="character" w:customStyle="1" w:styleId="20">
    <w:name w:val="cur1"/>
    <w:basedOn w:val="3"/>
    <w:uiPriority w:val="0"/>
  </w:style>
  <w:style w:type="character" w:customStyle="1" w:styleId="21">
    <w:name w:val="bds_nopic"/>
    <w:basedOn w:val="3"/>
    <w:uiPriority w:val="0"/>
    <w:rPr>
      <w:bdr w:val="none" w:color="auto" w:sz="0" w:space="0"/>
    </w:rPr>
  </w:style>
  <w:style w:type="character" w:customStyle="1" w:styleId="22">
    <w:name w:val="bds_nopic1"/>
    <w:basedOn w:val="3"/>
    <w:uiPriority w:val="0"/>
    <w:rPr>
      <w:color w:val="454545"/>
      <w:sz w:val="21"/>
      <w:szCs w:val="21"/>
      <w:bdr w:val="none" w:color="auto" w:sz="0" w:space="0"/>
    </w:rPr>
  </w:style>
  <w:style w:type="character" w:customStyle="1" w:styleId="23">
    <w:name w:val="bds_nopic2"/>
    <w:basedOn w:val="3"/>
    <w:uiPriority w:val="0"/>
    <w:rPr>
      <w:bdr w:val="none" w:color="auto" w:sz="0" w:space="0"/>
    </w:rPr>
  </w:style>
  <w:style w:type="character" w:customStyle="1" w:styleId="24">
    <w:name w:val="m02"/>
    <w:basedOn w:val="3"/>
    <w:uiPriority w:val="0"/>
  </w:style>
  <w:style w:type="character" w:customStyle="1" w:styleId="25">
    <w:name w:val="m021"/>
    <w:basedOn w:val="3"/>
    <w:uiPriority w:val="0"/>
  </w:style>
  <w:style w:type="character" w:customStyle="1" w:styleId="26">
    <w:name w:val="m04"/>
    <w:basedOn w:val="3"/>
    <w:uiPriority w:val="0"/>
  </w:style>
  <w:style w:type="character" w:customStyle="1" w:styleId="27">
    <w:name w:val="m041"/>
    <w:basedOn w:val="3"/>
    <w:uiPriority w:val="0"/>
  </w:style>
  <w:style w:type="character" w:customStyle="1" w:styleId="28">
    <w:name w:val="m03"/>
    <w:basedOn w:val="3"/>
    <w:uiPriority w:val="0"/>
  </w:style>
  <w:style w:type="character" w:customStyle="1" w:styleId="29">
    <w:name w:val="m031"/>
    <w:basedOn w:val="3"/>
    <w:uiPriority w:val="0"/>
  </w:style>
  <w:style w:type="character" w:customStyle="1" w:styleId="30">
    <w:name w:val="m05"/>
    <w:basedOn w:val="3"/>
    <w:uiPriority w:val="0"/>
  </w:style>
  <w:style w:type="character" w:customStyle="1" w:styleId="31">
    <w:name w:val="m051"/>
    <w:basedOn w:val="3"/>
    <w:uiPriority w:val="0"/>
  </w:style>
  <w:style w:type="character" w:customStyle="1" w:styleId="32">
    <w:name w:val="on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2017-04-06T09:13:49Z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