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80" w:lineRule="atLeast"/>
        <w:ind w:left="840" w:right="640" w:hanging="84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580" w:lineRule="atLeast"/>
        <w:ind w:left="840" w:right="640" w:hanging="84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580" w:lineRule="atLeast"/>
        <w:ind w:left="840" w:right="640" w:hanging="84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bidi="ar"/>
        </w:rPr>
        <w:t>附表1：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eastAsia="zh-CN" w:bidi="ar"/>
        </w:rPr>
        <w:t>招聘岗位</w:t>
      </w:r>
    </w:p>
    <w:tbl>
      <w:tblPr>
        <w:tblStyle w:val="3"/>
        <w:tblpPr w:leftFromText="180" w:rightFromText="180" w:vertAnchor="text" w:horzAnchor="page" w:tblpX="1258" w:tblpY="72"/>
        <w:tblOverlap w:val="never"/>
        <w:tblW w:w="985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0"/>
        <w:gridCol w:w="1232"/>
        <w:gridCol w:w="774"/>
        <w:gridCol w:w="1140"/>
        <w:gridCol w:w="765"/>
        <w:gridCol w:w="795"/>
        <w:gridCol w:w="1410"/>
        <w:gridCol w:w="1005"/>
        <w:gridCol w:w="795"/>
        <w:gridCol w:w="97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  <w:t>主管单位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  <w:t>单位名称</w:t>
            </w:r>
          </w:p>
        </w:tc>
        <w:tc>
          <w:tcPr>
            <w:tcW w:w="7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  <w:t>单位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  <w:t>性质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  <w:t>职位（岗位）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  <w:t>名称</w:t>
            </w:r>
          </w:p>
        </w:tc>
        <w:tc>
          <w:tcPr>
            <w:tcW w:w="7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  <w:t>岗位计划数</w:t>
            </w:r>
          </w:p>
        </w:tc>
        <w:tc>
          <w:tcPr>
            <w:tcW w:w="3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  <w:t>资格条件</w:t>
            </w:r>
          </w:p>
        </w:tc>
        <w:tc>
          <w:tcPr>
            <w:tcW w:w="7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  <w:t>进入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  <w:t>类别</w:t>
            </w:r>
          </w:p>
        </w:tc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  <w:t>其它条件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  <w:t>学历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  <w:t>（学位）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  <w:t xml:space="preserve">年龄 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  <w:t>（周岁）</w:t>
            </w:r>
          </w:p>
        </w:tc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7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  <w:t>修水县卫生和计划生育委员会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  <w:t>第一人民医院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  <w:t>差额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  <w:t>拨款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  <w:t>中西医结合医师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  <w:t>中西医结合临床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  <w:t>全日制硕士研究生学历学位及以上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  <w:t>35周岁及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  <w:t>以下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  <w:t>专业技术人员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  <w:t>修水县卫生和计划生育委员会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  <w:t>第一人民医院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  <w:t>差额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  <w:t>拨款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  <w:t>中医师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  <w:t>中医内科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eastAsia="zh-CN" w:bidi="ar"/>
              </w:rPr>
              <w:t>学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  <w:t>全日制硕士研究生学历学位及以上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  <w:t>35周岁及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  <w:t>以下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  <w:t>专业技术人员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  <w:t>修水县卫生和计划生育委员会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  <w:t>第一人民医院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  <w:t>差额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  <w:t>拨款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  <w:t>外科医师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  <w:t>外科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eastAsia="zh-CN" w:bidi="ar"/>
              </w:rPr>
              <w:t>学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  <w:t>全日制硕士研究生学历学位及以上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  <w:t>35周岁及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  <w:t>以下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  <w:t>专业技术人员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  <w:t>修水县卫生和计划生育委员会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  <w:t>第一人民医院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  <w:t>差额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  <w:t>拨款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eastAsia="zh-CN" w:bidi="ar"/>
              </w:rPr>
              <w:t>内科医师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  <w:t>内科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eastAsia="zh-CN" w:bidi="ar"/>
              </w:rPr>
              <w:t>学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  <w:t>全日制硕士研究生学历学位及以上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  <w:t>35周岁及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  <w:t>以下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  <w:t>专业技术人员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  <w:t>修水县卫生和计划生育委员会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  <w:t>第一人民医院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  <w:t>差额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  <w:t>拨款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eastAsia="zh-CN" w:bidi="ar"/>
              </w:rPr>
              <w:t>神经病科医师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eastAsia="zh-CN" w:bidi="ar"/>
              </w:rPr>
              <w:t>神经病学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  <w:t>全日制硕士研究生学历学位及以上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  <w:t>35周岁及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  <w:t>以下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  <w:t>专业技术人员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  <w:t>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8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eastAsia="zh-CN" w:bidi="ar"/>
              </w:rPr>
              <w:t>修水县安全生产监督管理局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eastAsia="zh-CN" w:bidi="ar"/>
              </w:rPr>
              <w:t>职业卫生监督管理所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eastAsia="zh-CN" w:bidi="ar"/>
              </w:rPr>
              <w:t>全额拨款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eastAsia="zh-CN" w:bidi="ar"/>
              </w:rPr>
              <w:t>职业卫生监督管理人员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eastAsia="zh-CN" w:bidi="ar"/>
              </w:rPr>
              <w:t>采矿工程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  <w:t>全日制硕士研究生学历学位及以上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  <w:t>35周岁及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  <w:t>以下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  <w:t>专业技术人员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lang w:eastAsia="zh-CN"/>
              </w:rPr>
              <w:t>具有</w:t>
            </w: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lang w:val="en-US" w:eastAsia="zh-CN"/>
              </w:rPr>
              <w:t>5年及以上本专业工作经历</w:t>
            </w:r>
          </w:p>
        </w:tc>
      </w:tr>
    </w:tbl>
    <w:p>
      <w:pPr>
        <w:widowControl/>
        <w:shd w:val="clear" w:color="auto" w:fill="FFFFFF"/>
        <w:spacing w:line="580" w:lineRule="atLeast"/>
        <w:ind w:left="840" w:right="640" w:hanging="84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BB3FF9"/>
    <w:rsid w:val="1ABB3FF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2017-05-11T10:35:00Z</dcterms:created>
  <dc:creator>Administrator</dc:creator>
  <cp:lastModifiedBy>Administrator</cp:lastModifiedBy>
  <dcterms:modified xsi:type="dcterms:W3CDTF">2017-05-11T10:35:27Z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