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0" w:rsidRDefault="006B04E9" w:rsidP="00F3420A">
      <w:pPr>
        <w:adjustRightInd/>
        <w:snapToGrid/>
        <w:spacing w:after="0" w:line="520" w:lineRule="exac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DB3707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2018年警务辅助人员</w:t>
      </w:r>
      <w:r w:rsidR="00D61B08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进入体检人员名单</w:t>
      </w:r>
    </w:p>
    <w:p w:rsidR="00F3420A" w:rsidRPr="00DB3707" w:rsidRDefault="00F3420A" w:rsidP="00F3420A">
      <w:pPr>
        <w:adjustRightInd/>
        <w:snapToGrid/>
        <w:spacing w:after="0" w:line="520" w:lineRule="exac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</w:p>
    <w:p w:rsidR="004358AB" w:rsidRDefault="00C33197" w:rsidP="00F3420A">
      <w:pPr>
        <w:spacing w:line="520" w:lineRule="exact"/>
        <w:ind w:firstLineChars="200" w:firstLine="640"/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</w:pPr>
      <w:r w:rsidRPr="00DB3707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按照《2018年烟台市公安局福山分局招聘警务辅助人员公告》规定，现将2018年烟台市公安局福山分局招聘警务辅助人员</w:t>
      </w:r>
      <w:r w:rsidR="00427A04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体能测试结果及进入体检人员名单</w:t>
      </w:r>
      <w:r w:rsidR="00FE03F5" w:rsidRPr="00DB3707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予以公布</w:t>
      </w:r>
      <w:r w:rsidRPr="00DB3707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。</w:t>
      </w:r>
    </w:p>
    <w:p w:rsidR="0026262A" w:rsidRDefault="0026262A" w:rsidP="00F3420A">
      <w:pPr>
        <w:spacing w:line="520" w:lineRule="exact"/>
        <w:ind w:firstLineChars="200" w:firstLine="640"/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公安机关录用警务辅助人员体能测评实施规则</w:t>
      </w:r>
    </w:p>
    <w:tbl>
      <w:tblPr>
        <w:tblStyle w:val="a5"/>
        <w:tblW w:w="8363" w:type="dxa"/>
        <w:tblInd w:w="250" w:type="dxa"/>
        <w:tblLook w:val="04A0"/>
      </w:tblPr>
      <w:tblGrid>
        <w:gridCol w:w="4011"/>
        <w:gridCol w:w="4352"/>
      </w:tblGrid>
      <w:tr w:rsidR="0026262A" w:rsidTr="00C33387">
        <w:trPr>
          <w:trHeight w:val="578"/>
        </w:trPr>
        <w:tc>
          <w:tcPr>
            <w:tcW w:w="4011" w:type="dxa"/>
            <w:vAlign w:val="center"/>
          </w:tcPr>
          <w:p w:rsidR="0026262A" w:rsidRPr="00C33387" w:rsidRDefault="0026262A" w:rsidP="00C33387">
            <w:pPr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 w:rsidRPr="00C33387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352" w:type="dxa"/>
            <w:vAlign w:val="center"/>
          </w:tcPr>
          <w:p w:rsidR="0026262A" w:rsidRPr="00C33387" w:rsidRDefault="0026262A" w:rsidP="00C33387">
            <w:pPr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 w:rsidRPr="00C33387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标准</w:t>
            </w:r>
          </w:p>
        </w:tc>
      </w:tr>
      <w:tr w:rsidR="0026262A" w:rsidRPr="00134B70" w:rsidTr="00C33387">
        <w:trPr>
          <w:trHeight w:val="271"/>
        </w:trPr>
        <w:tc>
          <w:tcPr>
            <w:tcW w:w="4011" w:type="dxa"/>
            <w:vAlign w:val="center"/>
          </w:tcPr>
          <w:p w:rsidR="0026262A" w:rsidRPr="00134B70" w:rsidRDefault="0026262A" w:rsidP="008C7AAF">
            <w:pPr>
              <w:spacing w:line="520" w:lineRule="exact"/>
              <w:jc w:val="center"/>
              <w:rPr>
                <w:rFonts w:ascii="宋体" w:eastAsia="宋体" w:hAnsi="宋体"/>
                <w:color w:val="666666"/>
                <w:sz w:val="18"/>
                <w:szCs w:val="18"/>
                <w:shd w:val="clear" w:color="auto" w:fill="FFFFFF"/>
              </w:rPr>
            </w:pPr>
            <w:r w:rsidRPr="00134B70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纵跳摸高</w:t>
            </w:r>
          </w:p>
        </w:tc>
        <w:tc>
          <w:tcPr>
            <w:tcW w:w="4352" w:type="dxa"/>
            <w:vAlign w:val="center"/>
          </w:tcPr>
          <w:p w:rsidR="0026262A" w:rsidRPr="00134B70" w:rsidRDefault="0026262A" w:rsidP="008C7AAF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18"/>
                <w:szCs w:val="18"/>
              </w:rPr>
            </w:pPr>
            <w:r w:rsidRPr="00134B70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≥265cm</w:t>
            </w:r>
          </w:p>
        </w:tc>
      </w:tr>
      <w:tr w:rsidR="0026262A" w:rsidRPr="00134B70" w:rsidTr="004E5C28">
        <w:tc>
          <w:tcPr>
            <w:tcW w:w="4011" w:type="dxa"/>
            <w:vAlign w:val="center"/>
          </w:tcPr>
          <w:p w:rsidR="0026262A" w:rsidRPr="00134B70" w:rsidRDefault="0026262A" w:rsidP="008C7AAF">
            <w:pPr>
              <w:spacing w:line="520" w:lineRule="exact"/>
              <w:jc w:val="center"/>
              <w:rPr>
                <w:rFonts w:ascii="宋体" w:eastAsia="宋体" w:hAnsi="宋体"/>
                <w:color w:val="666666"/>
                <w:sz w:val="18"/>
                <w:szCs w:val="18"/>
                <w:shd w:val="clear" w:color="auto" w:fill="FFFFFF"/>
              </w:rPr>
            </w:pPr>
            <w:r w:rsidRPr="00134B70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4X10米折返跑</w:t>
            </w:r>
          </w:p>
        </w:tc>
        <w:tc>
          <w:tcPr>
            <w:tcW w:w="4352" w:type="dxa"/>
            <w:vAlign w:val="center"/>
          </w:tcPr>
          <w:p w:rsidR="0026262A" w:rsidRPr="00134B70" w:rsidRDefault="0026262A" w:rsidP="00241B38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18"/>
                <w:szCs w:val="18"/>
              </w:rPr>
            </w:pPr>
            <w:r w:rsidRPr="00134B70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≤14</w:t>
            </w:r>
            <w:r w:rsidR="00241B38" w:rsidRPr="00134B70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＂</w:t>
            </w:r>
          </w:p>
        </w:tc>
      </w:tr>
      <w:tr w:rsidR="0026262A" w:rsidRPr="00134B70" w:rsidTr="004E5C28">
        <w:tc>
          <w:tcPr>
            <w:tcW w:w="4011" w:type="dxa"/>
            <w:vAlign w:val="center"/>
          </w:tcPr>
          <w:p w:rsidR="0026262A" w:rsidRPr="00134B70" w:rsidRDefault="0026262A" w:rsidP="008C7AAF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18"/>
                <w:szCs w:val="18"/>
              </w:rPr>
            </w:pPr>
            <w:r w:rsidRPr="00134B70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1000米</w:t>
            </w:r>
          </w:p>
        </w:tc>
        <w:tc>
          <w:tcPr>
            <w:tcW w:w="4352" w:type="dxa"/>
            <w:vAlign w:val="center"/>
          </w:tcPr>
          <w:p w:rsidR="0026262A" w:rsidRPr="00134B70" w:rsidRDefault="0026262A" w:rsidP="00241B38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18"/>
                <w:szCs w:val="18"/>
              </w:rPr>
            </w:pPr>
            <w:r w:rsidRPr="00134B70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≤5</w:t>
            </w:r>
            <w:r w:rsidR="00241B38" w:rsidRPr="00134B70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＇</w:t>
            </w:r>
          </w:p>
        </w:tc>
      </w:tr>
    </w:tbl>
    <w:p w:rsidR="008A097A" w:rsidRPr="00134B70" w:rsidRDefault="008A097A" w:rsidP="00FA5271">
      <w:pPr>
        <w:spacing w:line="520" w:lineRule="exact"/>
        <w:rPr>
          <w:rFonts w:ascii="仿宋_GB2312" w:eastAsia="仿宋_GB2312" w:hAnsi="微软雅黑"/>
          <w:b/>
          <w:color w:val="666666"/>
          <w:sz w:val="32"/>
          <w:szCs w:val="32"/>
          <w:shd w:val="clear" w:color="auto" w:fill="FFFFFF"/>
        </w:rPr>
      </w:pPr>
    </w:p>
    <w:tbl>
      <w:tblPr>
        <w:tblStyle w:val="a5"/>
        <w:tblW w:w="8363" w:type="dxa"/>
        <w:tblInd w:w="250" w:type="dxa"/>
        <w:tblLook w:val="04A0"/>
      </w:tblPr>
      <w:tblGrid>
        <w:gridCol w:w="1559"/>
        <w:gridCol w:w="1276"/>
        <w:gridCol w:w="1637"/>
        <w:gridCol w:w="1250"/>
        <w:gridCol w:w="1250"/>
        <w:gridCol w:w="1391"/>
      </w:tblGrid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76" w:type="dxa"/>
            <w:vAlign w:val="center"/>
          </w:tcPr>
          <w:p w:rsidR="00535916" w:rsidRPr="00DB3707" w:rsidRDefault="00535916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名次</w:t>
            </w:r>
          </w:p>
        </w:tc>
        <w:tc>
          <w:tcPr>
            <w:tcW w:w="1637" w:type="dxa"/>
            <w:vAlign w:val="center"/>
          </w:tcPr>
          <w:p w:rsidR="00535916" w:rsidRPr="00AB799D" w:rsidRDefault="00535916">
            <w:pPr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 w:rsidRPr="00AB799D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纵跳摸高</w:t>
            </w:r>
          </w:p>
        </w:tc>
        <w:tc>
          <w:tcPr>
            <w:tcW w:w="1250" w:type="dxa"/>
            <w:vAlign w:val="center"/>
          </w:tcPr>
          <w:p w:rsidR="00535916" w:rsidRPr="00AB799D" w:rsidRDefault="00535916">
            <w:pPr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 w:rsidRPr="00AB799D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4X10米折返跑</w:t>
            </w:r>
          </w:p>
        </w:tc>
        <w:tc>
          <w:tcPr>
            <w:tcW w:w="1250" w:type="dxa"/>
            <w:vAlign w:val="center"/>
          </w:tcPr>
          <w:p w:rsidR="00535916" w:rsidRPr="00AB799D" w:rsidRDefault="00535916">
            <w:pPr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 w:rsidRPr="00AB799D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1000米</w:t>
            </w:r>
          </w:p>
        </w:tc>
        <w:tc>
          <w:tcPr>
            <w:tcW w:w="1391" w:type="dxa"/>
            <w:vAlign w:val="center"/>
          </w:tcPr>
          <w:p w:rsidR="00535916" w:rsidRPr="00AB799D" w:rsidRDefault="00535916">
            <w:pPr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崔力元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241B38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241B38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张顺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241B38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579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姜坤秋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241B38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241B38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579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赵鹏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579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王浩成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579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孙培强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5798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乔均青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黄文豪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李咏佳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于宁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王晨光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王新源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曲晓亮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372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方越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372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潘立贇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372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权威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粱志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李金东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林东琦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945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初永飞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945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于昊晋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945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张琛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945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陈忠琪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945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王正忠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9452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徐东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弃权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粱楠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151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于昌浩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151D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李锐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陈红超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0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曲鑫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0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李扬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0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卢圣文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0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张志新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0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王骏骁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0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赵越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0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孙培健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0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巴美强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宋杰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郭丰源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DF437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陈琦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DF437A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进入体检范围</w:t>
            </w: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姚贤腾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辛旭鑫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李诗福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张雪磊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魏健飞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于泽谋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肖其华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孙国威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初文麟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金咏辉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刘光斌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栾波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戚景文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535916" w:rsidTr="008C7AAF">
        <w:trPr>
          <w:trHeight w:val="320"/>
        </w:trPr>
        <w:tc>
          <w:tcPr>
            <w:tcW w:w="1559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王杰光</w:t>
            </w:r>
          </w:p>
        </w:tc>
        <w:tc>
          <w:tcPr>
            <w:tcW w:w="1276" w:type="dxa"/>
            <w:vAlign w:val="center"/>
          </w:tcPr>
          <w:p w:rsidR="00535916" w:rsidRPr="00DB3707" w:rsidRDefault="00535916" w:rsidP="008C7AA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B3707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37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通过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＂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50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="00241B3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＇</w:t>
            </w:r>
            <w:r w:rsidRPr="00535916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1" w:type="dxa"/>
            <w:vAlign w:val="center"/>
          </w:tcPr>
          <w:p w:rsidR="00535916" w:rsidRPr="00535916" w:rsidRDefault="00535916" w:rsidP="008C7AA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73419F" w:rsidRDefault="0073419F" w:rsidP="00F71D04">
      <w:pPr>
        <w:spacing w:line="220" w:lineRule="atLeast"/>
        <w:ind w:firstLineChars="200" w:firstLine="440"/>
      </w:pPr>
    </w:p>
    <w:p w:rsidR="0073419F" w:rsidRDefault="0073419F" w:rsidP="0073419F">
      <w:pPr>
        <w:shd w:val="clear" w:color="auto" w:fill="FFFFFF"/>
        <w:adjustRightInd/>
        <w:snapToGrid/>
        <w:spacing w:after="0"/>
        <w:ind w:firstLineChars="800" w:firstLine="256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73419F" w:rsidRDefault="0073419F" w:rsidP="0073419F">
      <w:pPr>
        <w:shd w:val="clear" w:color="auto" w:fill="FFFFFF"/>
        <w:adjustRightInd/>
        <w:snapToGrid/>
        <w:spacing w:after="0"/>
        <w:ind w:firstLineChars="800" w:firstLine="256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73419F" w:rsidRPr="0073419F" w:rsidRDefault="0073419F" w:rsidP="0073419F">
      <w:pPr>
        <w:shd w:val="clear" w:color="auto" w:fill="FFFFFF"/>
        <w:adjustRightInd/>
        <w:snapToGrid/>
        <w:spacing w:after="0"/>
        <w:ind w:firstLineChars="950" w:firstLine="3040"/>
        <w:rPr>
          <w:rFonts w:ascii="仿宋_GB2312" w:eastAsia="仿宋_GB2312" w:hAnsi="微软雅黑" w:cs="宋体"/>
          <w:color w:val="666666"/>
          <w:sz w:val="32"/>
          <w:szCs w:val="32"/>
        </w:rPr>
      </w:pPr>
      <w:r w:rsidRPr="0073419F">
        <w:rPr>
          <w:rFonts w:ascii="仿宋_GB2312" w:eastAsia="仿宋_GB2312" w:hAnsi="宋体" w:cs="宋体" w:hint="eastAsia"/>
          <w:color w:val="000000"/>
          <w:sz w:val="32"/>
          <w:szCs w:val="32"/>
        </w:rPr>
        <w:t>烟台市福山区人力资源和社会保障局</w:t>
      </w:r>
    </w:p>
    <w:p w:rsidR="0073419F" w:rsidRDefault="0073419F" w:rsidP="0073419F">
      <w:pPr>
        <w:shd w:val="clear" w:color="auto" w:fill="FFFFFF"/>
        <w:adjustRightInd/>
        <w:snapToGrid/>
        <w:spacing w:after="0"/>
        <w:rPr>
          <w:rFonts w:ascii="宋体" w:eastAsia="仿宋_GB2312" w:hAnsi="宋体" w:cs="宋体"/>
          <w:color w:val="000000"/>
          <w:sz w:val="32"/>
          <w:szCs w:val="32"/>
        </w:rPr>
      </w:pPr>
      <w:r w:rsidRPr="0073419F">
        <w:rPr>
          <w:rFonts w:ascii="宋体" w:eastAsia="仿宋_GB2312" w:hAnsi="宋体" w:cs="宋体" w:hint="eastAsia"/>
          <w:color w:val="000000"/>
          <w:sz w:val="32"/>
          <w:szCs w:val="32"/>
        </w:rPr>
        <w:t>             </w:t>
      </w:r>
    </w:p>
    <w:p w:rsidR="0073419F" w:rsidRDefault="0073419F" w:rsidP="00FA5271">
      <w:pPr>
        <w:shd w:val="clear" w:color="auto" w:fill="FFFFFF"/>
        <w:adjustRightInd/>
        <w:snapToGrid/>
        <w:spacing w:after="0"/>
        <w:ind w:firstLineChars="1350" w:firstLine="4320"/>
      </w:pPr>
      <w:r w:rsidRPr="0073419F">
        <w:rPr>
          <w:rFonts w:ascii="仿宋_GB2312" w:eastAsia="仿宋_GB2312" w:hAnsi="宋体" w:cs="宋体" w:hint="eastAsia"/>
          <w:color w:val="000000"/>
          <w:sz w:val="32"/>
          <w:szCs w:val="32"/>
        </w:rPr>
        <w:t>2018年</w:t>
      </w:r>
      <w:r w:rsidRPr="0073419F">
        <w:rPr>
          <w:rFonts w:ascii="仿宋_GB2312" w:eastAsia="仿宋_GB2312" w:hAnsi="Calibri" w:cs="宋体" w:hint="eastAsia"/>
          <w:color w:val="000000"/>
          <w:sz w:val="32"/>
          <w:szCs w:val="32"/>
        </w:rPr>
        <w:t>5</w:t>
      </w:r>
      <w:r w:rsidRPr="0073419F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="002F2535">
        <w:rPr>
          <w:rFonts w:ascii="仿宋_GB2312" w:eastAsia="仿宋_GB2312" w:hAnsi="Calibri" w:cs="宋体" w:hint="eastAsia"/>
          <w:color w:val="000000"/>
          <w:sz w:val="32"/>
          <w:szCs w:val="32"/>
        </w:rPr>
        <w:t>3</w:t>
      </w:r>
      <w:r w:rsidR="00FA5271">
        <w:rPr>
          <w:rFonts w:ascii="仿宋_GB2312" w:eastAsia="仿宋_GB2312" w:hAnsi="Calibri" w:cs="宋体" w:hint="eastAsia"/>
          <w:color w:val="000000"/>
          <w:sz w:val="32"/>
          <w:szCs w:val="32"/>
        </w:rPr>
        <w:t>1</w:t>
      </w:r>
      <w:r w:rsidRPr="0073419F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</w:p>
    <w:sectPr w:rsidR="007341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4B70"/>
    <w:rsid w:val="00177546"/>
    <w:rsid w:val="001A016B"/>
    <w:rsid w:val="001B0250"/>
    <w:rsid w:val="002019B1"/>
    <w:rsid w:val="002128AB"/>
    <w:rsid w:val="00241B38"/>
    <w:rsid w:val="0026262A"/>
    <w:rsid w:val="002F2535"/>
    <w:rsid w:val="00323B43"/>
    <w:rsid w:val="003D37D8"/>
    <w:rsid w:val="00426133"/>
    <w:rsid w:val="00427A04"/>
    <w:rsid w:val="004358AB"/>
    <w:rsid w:val="004E5C28"/>
    <w:rsid w:val="00535916"/>
    <w:rsid w:val="00615F5F"/>
    <w:rsid w:val="006B04E9"/>
    <w:rsid w:val="0073419F"/>
    <w:rsid w:val="00737348"/>
    <w:rsid w:val="007519BC"/>
    <w:rsid w:val="008A097A"/>
    <w:rsid w:val="008B7726"/>
    <w:rsid w:val="008C7AAF"/>
    <w:rsid w:val="009A55AE"/>
    <w:rsid w:val="00A50BFA"/>
    <w:rsid w:val="00AB799D"/>
    <w:rsid w:val="00BA5E8B"/>
    <w:rsid w:val="00BE5BD4"/>
    <w:rsid w:val="00C33197"/>
    <w:rsid w:val="00C33387"/>
    <w:rsid w:val="00D31D50"/>
    <w:rsid w:val="00D61B08"/>
    <w:rsid w:val="00DB3707"/>
    <w:rsid w:val="00E16F6C"/>
    <w:rsid w:val="00F3420A"/>
    <w:rsid w:val="00F706F1"/>
    <w:rsid w:val="00F71D04"/>
    <w:rsid w:val="00FA5271"/>
    <w:rsid w:val="00FE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B025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D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1D0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3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B0250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"/>
    <w:uiPriority w:val="99"/>
    <w:semiHidden/>
    <w:unhideWhenUsed/>
    <w:rsid w:val="0073419F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73419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33</cp:revision>
  <cp:lastPrinted>2018-05-31T06:46:00Z</cp:lastPrinted>
  <dcterms:created xsi:type="dcterms:W3CDTF">2008-09-11T17:20:00Z</dcterms:created>
  <dcterms:modified xsi:type="dcterms:W3CDTF">2018-05-31T06:48:00Z</dcterms:modified>
</cp:coreProperties>
</file>