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855" w:type="dxa"/>
        <w:jc w:val="center"/>
        <w:tblInd w:w="0" w:type="dxa"/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839"/>
        <w:gridCol w:w="1431"/>
        <w:gridCol w:w="1020"/>
        <w:gridCol w:w="5565"/>
      </w:tblGrid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部门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需求职位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人数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职位条件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行长室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副行长（分管公司业务）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原则上42周岁以下，8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年以上银行相关工作经历，担任过分、支行行长或团队主要负责人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，有投行、资管、同业经历优先考虑；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2、了解国家经济金融政策和银行业发展趋势，熟悉银行综合运营、风险防控、内部管理等基础规范；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3、熟悉该地区环境，能全面、深入地了解当地企业、行业和市场情况，能准确地把握客户和产品策略，有较强的市场拓展能力和风险管控能力；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4、具有较强的战略、策略化思维，较强的计划和实施执行能力及领导激励、沟通、协调团队能力，具有良好的职业操守、责任心强。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副行长（分管零售业务）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原则上42周岁以下，8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年以上银行相关工作经历，担任过分、支行行长或团队主要负责人，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担任过零售团队负责人优先考虑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2、了解国家经济金融政策和银行业发展趋势，熟悉银行综合运营、风险防控、内部管理等基础规范；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当地市场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环境，能准确地把握客户和产品策略，有较强的市场拓展能力和风险管控能力；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4、具有较强的战略、策略化思维，较强的计划和实施执行能力及领导激励、沟通、协调团队能力，具有良好的职业操守、责任心强。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副行长（风险监控主管）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原则上42周岁以下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8年以上银行相关工作经历，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担任过分、支行行长或团队主要负责人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，有风险、信审经历优先考虑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熟悉该地区环境，能全面、深入地了解当地企业、行业和市场情况，有较强的风险管控能力；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能够前瞻性的分析和判断经济金融发展趋势，具有比较丰富的授信项目评审经历，熟悉风险管理技术，以及有关风险管理的法律、法规和规章；全面掌握商业银行风险管理政策、制度、办法以及相关业务操作规程。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具有较强的战略、策略化思维，较强的计划和实施执行能力及领导激励、沟通、协调团队能力，具有良好的职业操守、责任心强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办公室（安全保卫部）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综合文秘、信息宣传人员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2、年龄35周岁以下，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年以上相关工作经验；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3、具有良好的组织协调和沟通能力，有银行相关岗位从业经历；有较强的文字综合能力，能够高效完成各类公文写作及处理工作；具有金融同业文秘、宣传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、人力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等相关工作经验者优先。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安全保卫、行政后勤人员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年龄35周岁以下，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年以上相关工作经历；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3、熟悉银行安保工作，掌握物防、技防、消防技能和工作要求；具有银行安全保卫等相关工作经历者优先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4、富有奉献精神，能吃苦耐劳，执行力强，具有风险意识，具有良好的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组织协调和沟通能力。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科技管理人员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1、全日制大学本科（含）及以上学历，计算机及相关专业；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年龄35周岁以下，2年以上相关工作经历，具有银行从业经历者优先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考虑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了解CISCO、H3C等网络设备配置管理，有一年以上网络运营维护工作经历；具备网络行业专业技能,通过相关专业技术资格考试（包括但不限于网络规划师、CCNA、CCNP、CCIE等）；熟悉windows操作系统及各类常用软件的安装及应用，熟悉计算机外设如打印机、扫描仪等安装与调试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4、工作责任心强，具有较强的承压能力，踏实肯干，具有良好的团队合作精神。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公司银行部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right" w:pos="9950"/>
              </w:tabs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年龄40周岁以下，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年以上银行工作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经历，有投行、资管、同业经历优先考虑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3、熟悉银行全面业务，精通银行金融业务和产品，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善于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把握客户和产品策略，具有良好的产品组合知识和管理能力；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具有较强的综合分析、组织协调和管理推进能力，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担任过公司业务团队负责人优先考虑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投行、公司业务产品经理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、全日制大学本科（含）及以上学历，经济金融等相关专业；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年龄35周岁以下，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年以上相关岗位工作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经历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精通银行公司业务产品，熟悉公司银行业务相关制度，具备较强的产品研究分析、设计能力和营销组织、策划能力；有客户经理管理经历，熟悉公司业务考核；对资本市场有一定了解，有并购、融资、发债等投行业务实战经历者，公司业务授信工作经历者优先考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具有较强的人际沟通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团队协作能力，能承受较强工作压力；具备较强的文字综合和语言表达能力，具备良好的职业操守、责任心强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计划、统计及财务人员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、会计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等相关专业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原则上年龄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35周岁以下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具有2年以上银行计划、财务、会计、统计管理工作经历（大型企业应具有5年以上相关工作经历）；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3、熟悉银行财务工作，掌握税务知识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和统计知识，具有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经济、会计中级职称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优先；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4、具有较强的人际沟通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团队协作能力，具有良好的职业操守和较强的适应能力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国际业务负责人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1、全日制大学本科（含）及以上学历，经济金融及国际贸易等相关专业；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40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银行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相关工作经历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，有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国际业务单证操作经历；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3、精通银行公司业务产品，熟悉公司银行业务相关制度，熟悉公司银行业务相关制度，具备较强的产品研究分析、设计能力和营销组织、策划能力；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4、具有良好的产品组合知识和管理能力，大学英语6级及以上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优先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国际业务经理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1、全日制大学本科（含）及以上学历，经济金融及国际贸易等相关专业；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年龄35周岁以下，2年以上相关岗位工作经历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有国际业务单证操作经历；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3、精通银行公司业务产品，熟悉公司银行业务相关制度，具备较强的产品研究分析、设计能力和营销组织、策划能力；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4、有客户经理管理经历，大学英语6级及以上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优先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个人银行部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全日制大学本科（含）及以上学历，经济金融、法律及相关专业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年龄40周岁以下，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银行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相关工作经历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，有零售、小企业管理经验者优先考虑；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熟悉商业银行零售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金融业务，对零售业务市场拓展、组织推动和考核管理特点有较深认识，对当地零售市场竞争状态、发展前景、市场细分、监管政策环境等有较深了解；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具备较强的团队意识和组织协调能力，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具有较敏锐的市场洞察力、较强的风险识别能力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和良好沟通表达能力。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零售业务管理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全日制大学本科（含）及以上学历，经济金融、法律及相关专业；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年龄35周岁以下，2年以上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银行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相关工作经历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熟悉商业银行零售金融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产品、流程和制度，了解零售业务核心经营指标，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具备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一定的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产品研究分析、设计能力和营销组织、策划能力；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具备良好的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语言文字表达能力，善于管理协调工作；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具有财富管理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、客群拓展、综合考核等岗位工作经历者优先。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风险管理部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风险督查经理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1、全日制大学本科（含）及以上学历，经济金融、法律及相关专业；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年以上相关工作经验；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国家政策、法律法规和银行业监管要求；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4、具备信贷分析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评判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对授信客户的经营与财务状况具有较强的风险识别和分析能力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5、具有良好的沟通协调能力。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小企业风险经理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全日制大学本科（含）及以上学历，经济金融、法律及相关专业；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年以上相关工作经验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，具有小企业风险管理工作经历优先考虑；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3、熟悉银行业相关管理和业务流程，熟悉商业银行小企业及个人信贷管理制度；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4、具有较强的小企业授信业务风险识别、判断和防范能力，具有较强的文字表达能力，日常沟通和协调能力。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内控合规管理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1、全日制大学本科（含）及以上学历，经济金融、法律及相关专业；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银行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相关工作经验；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熟悉金融法律法规和银行业监管要求，熟悉内控与案防、操作风险、合规风险管理相关规定；具有较强的内控合规意识、综合分析和沟通协调能力；具有良好的职业素养、工作认真负责，处事客观公正。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放款审核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年龄35周岁以下，2年以上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银行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相关工作经历；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3、熟悉银行放款审核、银行信贷相关操作规程及各项要求，了解相关业务的法律法规知识，有较强的职业敏感性；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4、工作认真细致，责任心强，具有良好的职业道德和敬业精神。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营业部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负责人（兼会计主管）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年龄40周岁以下，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银行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相关工作经历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，具有会计主管或会计管理工作经历优先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3、熟悉有关会计、结算等法规，熟悉、掌握相关会计规章制度、操作规程；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具有较强的组织管理、综合分析、沟通协调、政策把握能力。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综合柜员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若干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widowControl/>
              <w:spacing w:line="312" w:lineRule="auto"/>
              <w:ind w:firstLine="0"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大学本科（含）及以上学历，会计、金融等相关专业；</w:t>
            </w:r>
          </w:p>
          <w:p>
            <w:pPr>
              <w:pStyle w:val="21"/>
              <w:widowControl/>
              <w:spacing w:line="312" w:lineRule="auto"/>
              <w:ind w:firstLine="0"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年龄在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周岁以下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，其中事后监督年龄可适当放宽至40周岁以下；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2年以上商业银行会计营业工作经历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，其中事后监督需具有5年以上银行会计工作经历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熟悉各项柜面业务操作流程、银行会计核算及管理相关的各项规定和规程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，其中事后监督需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熟悉有关会计、结算等法规，熟悉、掌握相关会计规章制度、操作规程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，并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具有较强的风险识别与把控能力；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具有较强的语言表达能力和沟通能力，具有良好的职业素养和形象气质。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大堂经理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widowControl/>
              <w:spacing w:line="312" w:lineRule="auto"/>
              <w:ind w:firstLine="0"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大学本科（含）及以上学历，会计、金融等相关专业；</w:t>
            </w:r>
          </w:p>
          <w:p>
            <w:pPr>
              <w:pStyle w:val="21"/>
              <w:widowControl/>
              <w:spacing w:line="312" w:lineRule="auto"/>
              <w:ind w:firstLine="0"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年龄在35周岁以下，2年以上商业银行会计营业工作经历；</w:t>
            </w:r>
          </w:p>
          <w:p>
            <w:pPr>
              <w:pStyle w:val="21"/>
              <w:widowControl/>
              <w:spacing w:line="312" w:lineRule="auto"/>
              <w:ind w:firstLine="0"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形象气质佳，具有主动服务意识，亲和力强，善于沟通；</w:t>
            </w:r>
          </w:p>
          <w:p>
            <w:pPr>
              <w:pStyle w:val="21"/>
              <w:widowControl/>
              <w:spacing w:line="312" w:lineRule="auto"/>
              <w:ind w:firstLine="0"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具有现场管理能力、组织协调能力、观察能力、应变能力、以及较强的语言表达能力。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公司业务团队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1、大学本科（含）及以上学历；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年龄40周岁以下，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银行相关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工作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经历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当地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经济金融环境，精通银行金融业务和产品，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具有丰富的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客户资源丰富；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富有团队精神，具有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较强的市场开拓能力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和组织管理能力，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具有较敏锐的市场洞察力、较强的风险识别能力与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营销组织策划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若干</w:t>
            </w:r>
          </w:p>
        </w:tc>
        <w:tc>
          <w:tcPr>
            <w:tcW w:w="5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widowControl/>
              <w:spacing w:line="312" w:lineRule="auto"/>
              <w:ind w:firstLine="0"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大学本科（含）及以上学历；</w:t>
            </w:r>
          </w:p>
          <w:p>
            <w:pPr>
              <w:pStyle w:val="21"/>
              <w:widowControl/>
              <w:spacing w:line="312" w:lineRule="auto"/>
              <w:ind w:firstLine="0"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年龄35周岁以下，2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年银行相关工作经历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；客户资源丰富、综合素质优秀者，学历和年龄条件可适当放宽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、熟悉当地金融市场环境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了解企业融资需求和融资渠道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熟练掌握银行融资业务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善于创新突破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具有较强的风险识别能力、市场营销能力；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具有良好的团队意识和市场拓展能力，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具有良好的沟通协调和文字表达能力。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资管、同业团队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大学本科（含）及以上学历，经济金融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、法律等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相关专业；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年龄40周岁以下，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5年及以上相关工作经历；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同业客户和同业业务拓展，了解同业市场需求，有较好的同业客户资源；熟悉银行、券商、公私募基金、信托等机构渠道的开发，熟悉股票质押融资、定向增发融资业务等金融业务，熟悉国内银行业、证券业等金融行业的监管要求、金融机构业务、产品、管理模式及操作流程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4、富有团队精神，具有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较强的市场开拓能力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和创新意识，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具有较敏锐的市场洞察力、较强的风险识别能力与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营销组织策划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若干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周岁以下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，2年以上银行同业、证券、基金等工作经历；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客户资源丰富、综合素质优秀者，学历和年龄条件可适当放宽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3、熟悉同业客户和同业业务拓展，了解同业市场需求，能够建立较好的同业客户资源；熟悉银行、券商、公私募基金、信托等机构渠道的开发和拓展，熟悉股票质押融资、定向增发融资业务等金融业务；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4、具有良好的团队意识和市场拓展能力，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具有良好的沟通协调、文字表达和风险识别能力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零售业务团队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个贷客户经理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周岁以下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，2年以上银行相关工作经历；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客户资源丰富、综合素质优秀者，学历和年龄条件可适当放宽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熟悉零售银行产品及运营流程，善于规划和组织开展市场营销和推广活动；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、具有良好的团队意识和市场拓展能力，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具有良好的沟通协调、文字表达和风险识别能力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理财经理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2、原则上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周岁以下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，2年以上银行相关工作经历；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掌握较丰富的零售业务相关知识，具有证券、投资、外汇、基金、保险、AFP或CFP等专业资质证书者优先；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具备良好的职业道德修养、工作责任心；具有较好营销意识、沟通能力、市场敏锐度、团队精神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和服务意识。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大堂经理助理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大学本科（含）及以上学历，金融、会计或经济类专业；</w:t>
            </w:r>
          </w:p>
          <w:p>
            <w:pPr>
              <w:widowControl/>
              <w:numPr>
                <w:ilvl w:val="0"/>
                <w:numId w:val="1"/>
              </w:numPr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原则上年龄35周岁以下，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2年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以上银行相关工作经历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3、掌握服务礼仪知识，有较强的亲和力、语言表达能力和沟通能力，具有良好的职业素养和形象气质；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4、了解各类金融产品以及会计操作流程，具有理财相关资格证书者优先。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信用卡团队负责人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2、原则上年龄40周岁以下，5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以上银行相关工作经历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信用卡产品的特性、分期功能，具有良好的市场洞察力和创新营销等相关专业知识；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4、具备较强的团队意识和组织管理能力，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具有较敏锐的市场洞察力、较强的风险识别能力与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营销组织策划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信用卡推广经理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3-4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2、原则上年龄35周岁以下，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2年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以上银行相关工作经历；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客户资源丰富、综合素质优秀者，学历和年龄条件可适当放宽；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3、熟悉信用卡产品的特性、分期功能，具有良好的市场洞察力和创新营销等相关专业知识；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具有信用卡产品的推广渠道、推广方法及风险把控能力；善于思考，学习能力强，良好的组织、协调沟通能力，具有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较强的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执行力。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小企业团队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若干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2、原则上年龄35周岁以下，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2年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以上银行相关工作经历；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、熟悉当地金融市场环境，熟悉小企业融资需求和融资渠道，热爱小企业业务，具有授信业务相关工作经历优先；</w:t>
            </w:r>
          </w:p>
          <w:p>
            <w:pPr>
              <w:widowControl/>
              <w:spacing w:line="312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、具有良好的团队意识和市场拓展能力，具有良好的职业道德和敬业精神。</w:t>
            </w:r>
          </w:p>
        </w:tc>
      </w:tr>
    </w:tbl>
    <w:p>
      <w:pPr/>
    </w:p>
    <w:sectPr>
      <w:pgSz w:w="11906" w:h="16838"/>
      <w:pgMar w:top="1157" w:right="1066" w:bottom="1157" w:left="106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ED34"/>
    <w:multiLevelType w:val="singleLevel"/>
    <w:tmpl w:val="585DED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A"/>
    <w:rsid w:val="001554BA"/>
    <w:rsid w:val="001742CD"/>
    <w:rsid w:val="002479EA"/>
    <w:rsid w:val="002564BE"/>
    <w:rsid w:val="002712B5"/>
    <w:rsid w:val="002868EB"/>
    <w:rsid w:val="003076B4"/>
    <w:rsid w:val="003A49DF"/>
    <w:rsid w:val="003E10C5"/>
    <w:rsid w:val="00481B9E"/>
    <w:rsid w:val="00500617"/>
    <w:rsid w:val="00541752"/>
    <w:rsid w:val="0057547E"/>
    <w:rsid w:val="005831BD"/>
    <w:rsid w:val="00637F28"/>
    <w:rsid w:val="0068157B"/>
    <w:rsid w:val="006A015F"/>
    <w:rsid w:val="006A5586"/>
    <w:rsid w:val="006A75BF"/>
    <w:rsid w:val="006F7BD8"/>
    <w:rsid w:val="00750FBC"/>
    <w:rsid w:val="00782A3E"/>
    <w:rsid w:val="007B0511"/>
    <w:rsid w:val="00826614"/>
    <w:rsid w:val="008F2E98"/>
    <w:rsid w:val="008F515F"/>
    <w:rsid w:val="0093396F"/>
    <w:rsid w:val="009932C5"/>
    <w:rsid w:val="00A675B5"/>
    <w:rsid w:val="00A91D2A"/>
    <w:rsid w:val="00B00C80"/>
    <w:rsid w:val="00C14C87"/>
    <w:rsid w:val="00D52F8D"/>
    <w:rsid w:val="00E04246"/>
    <w:rsid w:val="00E3358A"/>
    <w:rsid w:val="00E47EA8"/>
    <w:rsid w:val="00EC06A3"/>
    <w:rsid w:val="00ED47F8"/>
    <w:rsid w:val="00FA01A5"/>
    <w:rsid w:val="067E5422"/>
    <w:rsid w:val="107608DD"/>
    <w:rsid w:val="10DA0ED8"/>
    <w:rsid w:val="1168760A"/>
    <w:rsid w:val="126B532F"/>
    <w:rsid w:val="17695458"/>
    <w:rsid w:val="2D1E2622"/>
    <w:rsid w:val="2F1C3B0B"/>
    <w:rsid w:val="37BE5F06"/>
    <w:rsid w:val="406725C1"/>
    <w:rsid w:val="4A153539"/>
    <w:rsid w:val="59912C2B"/>
    <w:rsid w:val="697D1F35"/>
    <w:rsid w:val="6D8735C8"/>
    <w:rsid w:val="6DBD23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unhideWhenUsed/>
    <w:qFormat/>
    <w:uiPriority w:val="99"/>
    <w:rPr>
      <w:color w:val="FF6600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TML Variable"/>
    <w:basedOn w:val="5"/>
    <w:unhideWhenUsed/>
    <w:qFormat/>
    <w:uiPriority w:val="99"/>
  </w:style>
  <w:style w:type="character" w:styleId="9">
    <w:name w:val="Hyperlink"/>
    <w:basedOn w:val="5"/>
    <w:unhideWhenUsed/>
    <w:qFormat/>
    <w:uiPriority w:val="99"/>
    <w:rPr>
      <w:color w:val="FF6600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view_tip"/>
    <w:basedOn w:val="5"/>
    <w:qFormat/>
    <w:uiPriority w:val="0"/>
    <w:rPr>
      <w:color w:val="999999"/>
    </w:rPr>
  </w:style>
  <w:style w:type="character" w:customStyle="1" w:styleId="16">
    <w:name w:val="ad_tit"/>
    <w:basedOn w:val="5"/>
    <w:qFormat/>
    <w:uiPriority w:val="0"/>
    <w:rPr>
      <w:b/>
      <w:sz w:val="21"/>
      <w:szCs w:val="21"/>
    </w:rPr>
  </w:style>
  <w:style w:type="character" w:customStyle="1" w:styleId="17">
    <w:name w:val="view"/>
    <w:basedOn w:val="5"/>
    <w:qFormat/>
    <w:uiPriority w:val="0"/>
    <w:rPr>
      <w:color w:val="FF6600"/>
    </w:rPr>
  </w:style>
  <w:style w:type="character" w:customStyle="1" w:styleId="18">
    <w:name w:val="ds-reads-app-special"/>
    <w:basedOn w:val="5"/>
    <w:qFormat/>
    <w:uiPriority w:val="0"/>
    <w:rPr>
      <w:color w:val="FFFFFF"/>
      <w:shd w:val="clear" w:color="auto" w:fill="00A3CF"/>
    </w:rPr>
  </w:style>
  <w:style w:type="character" w:customStyle="1" w:styleId="19">
    <w:name w:val="ds-reads-from"/>
    <w:basedOn w:val="5"/>
    <w:qFormat/>
    <w:uiPriority w:val="0"/>
  </w:style>
  <w:style w:type="character" w:customStyle="1" w:styleId="20">
    <w:name w:val="ds-unread-count"/>
    <w:basedOn w:val="5"/>
    <w:qFormat/>
    <w:uiPriority w:val="0"/>
    <w:rPr>
      <w:b/>
      <w:color w:val="EE3322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F8FD78-69F8-4E1E-AEDE-57490AE105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JNN</Company>
  <Pages>7</Pages>
  <Words>846</Words>
  <Characters>4828</Characters>
  <Lines>40</Lines>
  <Paragraphs>11</Paragraphs>
  <TotalTime>0</TotalTime>
  <ScaleCrop>false</ScaleCrop>
  <LinksUpToDate>false</LinksUpToDate>
  <CharactersWithSpaces>5663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2016-11-16T08:52:00Z</dcterms:created>
  <dc:creator>裴鹏</dc:creator>
  <cp:lastModifiedBy>Administrator</cp:lastModifiedBy>
  <dcterms:modified xsi:type="dcterms:W3CDTF">2017-01-03T02:21:34Z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