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6" w:beforeAutospacing="0" w:after="156" w:afterAutospacing="0" w:line="400" w:lineRule="atLeast"/>
        <w:ind w:left="0" w:right="0" w:firstLine="480"/>
        <w:jc w:val="left"/>
        <w:rPr>
          <w:rFonts w:ascii="Verdana" w:hAnsi="Verdana" w:cs="Verdana"/>
          <w:b w:val="0"/>
          <w:i w:val="0"/>
          <w:caps w:val="0"/>
          <w:color w:val="000000"/>
          <w:spacing w:val="0"/>
          <w:sz w:val="14"/>
          <w:szCs w:val="14"/>
        </w:rPr>
      </w:pPr>
      <w:r>
        <w:rPr>
          <w:rFonts w:hint="default" w:ascii="Verdana" w:hAnsi="Verdana" w:cs="Verdana" w:eastAsiaTheme="minorEastAsia"/>
          <w:b w:val="0"/>
          <w:i w:val="0"/>
          <w:caps w:val="0"/>
          <w:color w:val="000000"/>
          <w:spacing w:val="0"/>
          <w:kern w:val="0"/>
          <w:sz w:val="14"/>
          <w:szCs w:val="14"/>
          <w:bdr w:val="none" w:color="auto" w:sz="0" w:space="0"/>
          <w:shd w:val="clear" w:fill="FFFFFF"/>
          <w:lang w:val="en-US" w:eastAsia="zh-CN" w:bidi="ar"/>
        </w:rPr>
        <w:t> </w:t>
      </w:r>
    </w:p>
    <w:tbl>
      <w:tblPr>
        <w:tblW w:w="9459" w:type="dxa"/>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
      <w:tblGrid>
        <w:gridCol w:w="759"/>
        <w:gridCol w:w="2260"/>
        <w:gridCol w:w="2620"/>
        <w:gridCol w:w="1400"/>
        <w:gridCol w:w="242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FFFFFF"/>
          <w:tblLayout w:type="fixed"/>
          <w:tblCellMar>
            <w:top w:w="0" w:type="dxa"/>
            <w:left w:w="0" w:type="dxa"/>
            <w:bottom w:w="0" w:type="dxa"/>
            <w:right w:w="0" w:type="dxa"/>
          </w:tblCellMar>
        </w:tblPrEx>
        <w:trPr>
          <w:trHeight w:val="1170" w:hRule="atLeast"/>
        </w:trPr>
        <w:tc>
          <w:tcPr>
            <w:tcW w:w="9459" w:type="dxa"/>
            <w:gridSpan w:val="5"/>
            <w:tcBorders>
              <w:top w:val="outset" w:color="auto" w:sz="6" w:space="0"/>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center"/>
              <w:rPr>
                <w:rFonts w:hint="default" w:ascii="Verdana" w:hAnsi="Verdana" w:cs="Verdana"/>
                <w:b w:val="0"/>
                <w:i w:val="0"/>
                <w:caps w:val="0"/>
                <w:color w:val="000000"/>
                <w:spacing w:val="0"/>
                <w:sz w:val="14"/>
                <w:szCs w:val="14"/>
              </w:rPr>
            </w:pPr>
            <w:bookmarkStart w:id="0" w:name="_GoBack"/>
            <w:r>
              <w:rPr>
                <w:rFonts w:hint="default" w:ascii="Verdana" w:hAnsi="Verdana" w:eastAsia="宋体" w:cs="Verdana"/>
                <w:b w:val="0"/>
                <w:i w:val="0"/>
                <w:caps w:val="0"/>
                <w:color w:val="000000"/>
                <w:spacing w:val="0"/>
                <w:kern w:val="0"/>
                <w:sz w:val="14"/>
                <w:szCs w:val="14"/>
                <w:lang w:val="en-US" w:eastAsia="zh-CN" w:bidi="ar"/>
              </w:rPr>
              <w:t>2017年临沂蒙山旅游度假区部分事业单位公开招聘工作人员综合类岗位进入考察体检范围人员名单</w:t>
            </w:r>
            <w:bookmarkEnd w:id="0"/>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762" w:hRule="atLeast"/>
        </w:trPr>
        <w:tc>
          <w:tcPr>
            <w:tcW w:w="75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序号</w:t>
            </w:r>
          </w:p>
        </w:tc>
        <w:tc>
          <w:tcPr>
            <w:tcW w:w="226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应聘单位</w:t>
            </w:r>
          </w:p>
        </w:tc>
        <w:tc>
          <w:tcPr>
            <w:tcW w:w="262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应聘岗位</w:t>
            </w:r>
          </w:p>
        </w:tc>
        <w:tc>
          <w:tcPr>
            <w:tcW w:w="1400"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姓名</w:t>
            </w:r>
          </w:p>
        </w:tc>
        <w:tc>
          <w:tcPr>
            <w:tcW w:w="2420"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笔试准考证号</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25" w:hRule="atLeast"/>
        </w:trPr>
        <w:tc>
          <w:tcPr>
            <w:tcW w:w="75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1</w:t>
            </w:r>
          </w:p>
        </w:tc>
        <w:tc>
          <w:tcPr>
            <w:tcW w:w="2260"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临沂蒙山旅游度假区社会保险事业处</w:t>
            </w:r>
          </w:p>
        </w:tc>
        <w:tc>
          <w:tcPr>
            <w:tcW w:w="2620"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医疗保险审核监督岗位</w:t>
            </w:r>
          </w:p>
        </w:tc>
        <w:tc>
          <w:tcPr>
            <w:tcW w:w="140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李斌</w:t>
            </w:r>
          </w:p>
        </w:tc>
        <w:tc>
          <w:tcPr>
            <w:tcW w:w="242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1728452012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25" w:hRule="atLeast"/>
        </w:trPr>
        <w:tc>
          <w:tcPr>
            <w:tcW w:w="75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2</w:t>
            </w:r>
          </w:p>
        </w:tc>
        <w:tc>
          <w:tcPr>
            <w:tcW w:w="2260"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临沂蒙山旅游度假区社会保险事业处</w:t>
            </w:r>
          </w:p>
        </w:tc>
        <w:tc>
          <w:tcPr>
            <w:tcW w:w="2620"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管理岗位</w:t>
            </w:r>
          </w:p>
        </w:tc>
        <w:tc>
          <w:tcPr>
            <w:tcW w:w="140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张珂</w:t>
            </w:r>
          </w:p>
        </w:tc>
        <w:tc>
          <w:tcPr>
            <w:tcW w:w="242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1728404919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25" w:hRule="atLeast"/>
        </w:trPr>
        <w:tc>
          <w:tcPr>
            <w:tcW w:w="75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3</w:t>
            </w:r>
          </w:p>
        </w:tc>
        <w:tc>
          <w:tcPr>
            <w:tcW w:w="2260"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临沂蒙山旅游度假区社会保险事业处</w:t>
            </w:r>
          </w:p>
        </w:tc>
        <w:tc>
          <w:tcPr>
            <w:tcW w:w="2620"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财会岗位</w:t>
            </w:r>
          </w:p>
        </w:tc>
        <w:tc>
          <w:tcPr>
            <w:tcW w:w="140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刘明坤</w:t>
            </w:r>
          </w:p>
        </w:tc>
        <w:tc>
          <w:tcPr>
            <w:tcW w:w="242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1728461905</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25" w:hRule="atLeast"/>
        </w:trPr>
        <w:tc>
          <w:tcPr>
            <w:tcW w:w="75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4</w:t>
            </w:r>
          </w:p>
        </w:tc>
        <w:tc>
          <w:tcPr>
            <w:tcW w:w="2260"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临沂蒙山旅游度假区计划生育服务中心</w:t>
            </w:r>
          </w:p>
        </w:tc>
        <w:tc>
          <w:tcPr>
            <w:tcW w:w="2620"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宣传岗位</w:t>
            </w:r>
          </w:p>
        </w:tc>
        <w:tc>
          <w:tcPr>
            <w:tcW w:w="140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孙晨然</w:t>
            </w:r>
          </w:p>
        </w:tc>
        <w:tc>
          <w:tcPr>
            <w:tcW w:w="242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1728384628</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825" w:hRule="atLeast"/>
        </w:trPr>
        <w:tc>
          <w:tcPr>
            <w:tcW w:w="75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5</w:t>
            </w:r>
          </w:p>
        </w:tc>
        <w:tc>
          <w:tcPr>
            <w:tcW w:w="2260"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临沂蒙山旅游度假区天麻林场</w:t>
            </w:r>
          </w:p>
        </w:tc>
        <w:tc>
          <w:tcPr>
            <w:tcW w:w="2620"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规划设计岗位</w:t>
            </w:r>
          </w:p>
        </w:tc>
        <w:tc>
          <w:tcPr>
            <w:tcW w:w="140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公梅</w:t>
            </w:r>
          </w:p>
        </w:tc>
        <w:tc>
          <w:tcPr>
            <w:tcW w:w="242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1728374012</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19" w:hRule="atLeast"/>
        </w:trPr>
        <w:tc>
          <w:tcPr>
            <w:tcW w:w="75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6</w:t>
            </w:r>
          </w:p>
        </w:tc>
        <w:tc>
          <w:tcPr>
            <w:tcW w:w="2260"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临沂蒙山旅游度假区天麻林场</w:t>
            </w:r>
          </w:p>
        </w:tc>
        <w:tc>
          <w:tcPr>
            <w:tcW w:w="2620"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宣传岗位</w:t>
            </w:r>
          </w:p>
        </w:tc>
        <w:tc>
          <w:tcPr>
            <w:tcW w:w="140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潘士虎</w:t>
            </w:r>
          </w:p>
        </w:tc>
        <w:tc>
          <w:tcPr>
            <w:tcW w:w="242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1728351029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19" w:hRule="atLeast"/>
        </w:trPr>
        <w:tc>
          <w:tcPr>
            <w:tcW w:w="75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7</w:t>
            </w:r>
          </w:p>
        </w:tc>
        <w:tc>
          <w:tcPr>
            <w:tcW w:w="2260"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临沂蒙山旅游度假区万寿宫林场</w:t>
            </w:r>
          </w:p>
        </w:tc>
        <w:tc>
          <w:tcPr>
            <w:tcW w:w="2620"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财会岗位</w:t>
            </w:r>
          </w:p>
        </w:tc>
        <w:tc>
          <w:tcPr>
            <w:tcW w:w="140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乔洪伟</w:t>
            </w:r>
          </w:p>
        </w:tc>
        <w:tc>
          <w:tcPr>
            <w:tcW w:w="242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1728490724</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19" w:hRule="atLeast"/>
        </w:trPr>
        <w:tc>
          <w:tcPr>
            <w:tcW w:w="75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8</w:t>
            </w:r>
          </w:p>
        </w:tc>
        <w:tc>
          <w:tcPr>
            <w:tcW w:w="2260"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临沂蒙山旅游度假区大洼林场</w:t>
            </w:r>
          </w:p>
        </w:tc>
        <w:tc>
          <w:tcPr>
            <w:tcW w:w="2620"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宣传岗位</w:t>
            </w:r>
          </w:p>
        </w:tc>
        <w:tc>
          <w:tcPr>
            <w:tcW w:w="140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李京哲</w:t>
            </w:r>
          </w:p>
        </w:tc>
        <w:tc>
          <w:tcPr>
            <w:tcW w:w="242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1728463519</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919" w:hRule="atLeast"/>
        </w:trPr>
        <w:tc>
          <w:tcPr>
            <w:tcW w:w="759"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9</w:t>
            </w:r>
          </w:p>
        </w:tc>
        <w:tc>
          <w:tcPr>
            <w:tcW w:w="2260"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临沂蒙山旅游度假区明光寺林场</w:t>
            </w:r>
          </w:p>
        </w:tc>
        <w:tc>
          <w:tcPr>
            <w:tcW w:w="2620" w:type="dxa"/>
            <w:tcBorders>
              <w:top w:val="nil"/>
              <w:left w:val="outset" w:color="auto" w:sz="6" w:space="0"/>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服务基层项目定向岗位</w:t>
            </w:r>
          </w:p>
        </w:tc>
        <w:tc>
          <w:tcPr>
            <w:tcW w:w="140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刘海洋</w:t>
            </w:r>
          </w:p>
        </w:tc>
        <w:tc>
          <w:tcPr>
            <w:tcW w:w="2420" w:type="dxa"/>
            <w:tcBorders>
              <w:top w:val="nil"/>
              <w:left w:val="nil"/>
              <w:bottom w:val="outset" w:color="auto" w:sz="6" w:space="0"/>
              <w:right w:val="outset" w:color="auto" w:sz="6" w:space="0"/>
            </w:tcBorders>
            <w:shd w:val="clear" w:color="auto" w:fill="FFFFFF"/>
            <w:vAlign w:val="center"/>
          </w:tcPr>
          <w:p>
            <w:pPr>
              <w:keepNext w:val="0"/>
              <w:keepLines w:val="0"/>
              <w:widowControl/>
              <w:suppressLineNumbers w:val="0"/>
              <w:spacing w:line="240" w:lineRule="auto"/>
              <w:ind w:left="0" w:firstLine="0"/>
              <w:jc w:val="left"/>
              <w:rPr>
                <w:rFonts w:hint="default" w:ascii="Verdana" w:hAnsi="Verdana" w:cs="Verdana"/>
                <w:b w:val="0"/>
                <w:i w:val="0"/>
                <w:caps w:val="0"/>
                <w:color w:val="000000"/>
                <w:spacing w:val="0"/>
                <w:sz w:val="14"/>
                <w:szCs w:val="14"/>
              </w:rPr>
            </w:pPr>
            <w:r>
              <w:rPr>
                <w:rFonts w:hint="default" w:ascii="Verdana" w:hAnsi="Verdana" w:eastAsia="宋体" w:cs="Verdana"/>
                <w:b w:val="0"/>
                <w:i w:val="0"/>
                <w:caps w:val="0"/>
                <w:color w:val="000000"/>
                <w:spacing w:val="0"/>
                <w:kern w:val="0"/>
                <w:sz w:val="14"/>
                <w:szCs w:val="14"/>
                <w:lang w:val="en-US" w:eastAsia="zh-CN" w:bidi="ar"/>
              </w:rPr>
              <w:t>1728450625</w:t>
            </w:r>
            <w:r>
              <w:rPr>
                <w:rFonts w:hint="default" w:ascii="Verdana" w:hAnsi="Verdana" w:eastAsia="宋体" w:cs="Verdana"/>
                <w:b w:val="0"/>
                <w:i w:val="0"/>
                <w:caps w:val="0"/>
                <w:color w:val="000000"/>
                <w:spacing w:val="0"/>
                <w:kern w:val="0"/>
                <w:sz w:val="14"/>
                <w:szCs w:val="14"/>
                <w:lang w:val="en-US" w:eastAsia="zh-CN" w:bidi="ar"/>
              </w:rPr>
              <w:br w:type="textWrapping"/>
            </w:r>
            <w:r>
              <w:rPr>
                <w:rFonts w:hint="default" w:ascii="Verdana" w:hAnsi="Verdana" w:eastAsia="宋体" w:cs="Verdana"/>
                <w:b w:val="0"/>
                <w:i w:val="0"/>
                <w:caps w:val="0"/>
                <w:color w:val="000000"/>
                <w:spacing w:val="0"/>
                <w:kern w:val="0"/>
                <w:sz w:val="14"/>
                <w:szCs w:val="14"/>
                <w:lang w:val="en-US" w:eastAsia="zh-CN" w:bidi="ar"/>
              </w:rPr>
              <w:t> </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0" w:lineRule="auto"/>
        <w:ind w:left="0" w:right="0" w:firstLine="0"/>
        <w:rPr>
          <w:rFonts w:hint="default" w:ascii="Verdana" w:hAnsi="Verdana" w:cs="Verdana"/>
          <w:b w:val="0"/>
          <w:i w:val="0"/>
          <w:caps w:val="0"/>
          <w:color w:val="000000"/>
          <w:spacing w:val="0"/>
          <w:sz w:val="14"/>
          <w:szCs w:val="14"/>
        </w:rPr>
      </w:pPr>
      <w:r>
        <w:rPr>
          <w:rFonts w:hint="default" w:ascii="Verdana" w:hAnsi="Verdana" w:cs="Verdana"/>
          <w:b w:val="0"/>
          <w:i w:val="0"/>
          <w:caps w:val="0"/>
          <w:color w:val="000000"/>
          <w:spacing w:val="0"/>
          <w:sz w:val="14"/>
          <w:szCs w:val="14"/>
          <w:bdr w:val="none" w:color="auto" w:sz="0" w:space="0"/>
          <w:shd w:val="clear" w:fill="FFFFFF"/>
        </w:rPr>
        <w:t> </w:t>
      </w:r>
    </w:p>
    <w:p>
      <w:pPr>
        <w:jc w:val="right"/>
        <w:rPr>
          <w:rFonts w:hint="eastAsia" w:ascii="微软雅黑" w:hAnsi="微软雅黑" w:eastAsia="微软雅黑" w:cs="微软雅黑"/>
          <w:sz w:val="21"/>
          <w:szCs w:val="21"/>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auto"/>
    <w:pitch w:val="default"/>
    <w:sig w:usb0="A10006FF" w:usb1="4000205B" w:usb2="00000010"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6A3197E"/>
    <w:rsid w:val="66A3197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Hyperlink"/>
    <w:basedOn w:val="3"/>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2017-06-06T00:07:00Z</dcterms:created>
  <dc:creator>lcsh</dc:creator>
  <cp:lastModifiedBy>lcsh</cp:lastModifiedBy>
  <dcterms:modified xsi:type="dcterms:W3CDTF">2017-06-06T05:56:11Z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