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C5" w:rsidRDefault="001152C5">
      <w:pPr>
        <w:spacing w:line="520" w:lineRule="exact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hAnsi="宋体" w:cs="宋体"/>
          <w:b/>
          <w:bCs/>
          <w:sz w:val="28"/>
          <w:szCs w:val="28"/>
        </w:rPr>
        <w:t>1</w:t>
      </w:r>
      <w:r>
        <w:rPr>
          <w:rFonts w:ascii="宋体" w:hAnsi="宋体" w:cs="宋体" w:hint="eastAsia"/>
          <w:b/>
          <w:bCs/>
          <w:sz w:val="28"/>
          <w:szCs w:val="28"/>
        </w:rPr>
        <w:t>：</w:t>
      </w:r>
    </w:p>
    <w:p w:rsidR="0061354C" w:rsidRPr="0061354C" w:rsidRDefault="0061354C">
      <w:pPr>
        <w:spacing w:line="520" w:lineRule="exact"/>
        <w:rPr>
          <w:rFonts w:ascii="宋体" w:cs="宋体"/>
          <w:b/>
          <w:bCs/>
          <w:sz w:val="28"/>
          <w:szCs w:val="28"/>
        </w:rPr>
      </w:pPr>
      <w:bookmarkStart w:id="0" w:name="_GoBack"/>
      <w:bookmarkEnd w:id="0"/>
    </w:p>
    <w:p w:rsidR="00C937E7" w:rsidRDefault="001152C5">
      <w:pPr>
        <w:spacing w:line="480" w:lineRule="exact"/>
        <w:jc w:val="center"/>
        <w:rPr>
          <w:rFonts w:asciiTheme="majorEastAsia" w:eastAsiaTheme="majorEastAsia" w:hAnsiTheme="majorEastAsia" w:cs="Tahoma"/>
          <w:b/>
          <w:color w:val="333333"/>
          <w:kern w:val="0"/>
          <w:sz w:val="44"/>
          <w:szCs w:val="44"/>
        </w:rPr>
      </w:pPr>
      <w:r w:rsidRPr="00C937E7">
        <w:rPr>
          <w:rFonts w:asciiTheme="majorEastAsia" w:eastAsiaTheme="majorEastAsia" w:hAnsiTheme="majorEastAsia" w:cs="Tahoma"/>
          <w:b/>
          <w:color w:val="333333"/>
          <w:kern w:val="0"/>
          <w:sz w:val="44"/>
          <w:szCs w:val="44"/>
        </w:rPr>
        <w:t>2017</w:t>
      </w:r>
      <w:r w:rsidRPr="00C937E7">
        <w:rPr>
          <w:rFonts w:asciiTheme="majorEastAsia" w:eastAsiaTheme="majorEastAsia" w:hAnsiTheme="majorEastAsia" w:cs="Tahoma" w:hint="eastAsia"/>
          <w:b/>
          <w:color w:val="333333"/>
          <w:kern w:val="0"/>
          <w:sz w:val="44"/>
          <w:szCs w:val="44"/>
        </w:rPr>
        <w:t>年泰安一中招聘考试资格审查</w:t>
      </w:r>
    </w:p>
    <w:p w:rsidR="001152C5" w:rsidRPr="00C937E7" w:rsidRDefault="001152C5">
      <w:pPr>
        <w:spacing w:line="480" w:lineRule="exact"/>
        <w:jc w:val="center"/>
        <w:rPr>
          <w:rFonts w:asciiTheme="majorEastAsia" w:eastAsiaTheme="majorEastAsia" w:hAnsiTheme="majorEastAsia" w:cs="Tahoma"/>
          <w:b/>
          <w:color w:val="333333"/>
          <w:kern w:val="0"/>
          <w:sz w:val="44"/>
          <w:szCs w:val="44"/>
        </w:rPr>
      </w:pPr>
      <w:r w:rsidRPr="00C937E7">
        <w:rPr>
          <w:rFonts w:asciiTheme="majorEastAsia" w:eastAsiaTheme="majorEastAsia" w:hAnsiTheme="majorEastAsia" w:cs="Tahoma" w:hint="eastAsia"/>
          <w:b/>
          <w:color w:val="333333"/>
          <w:kern w:val="0"/>
          <w:sz w:val="44"/>
          <w:szCs w:val="44"/>
        </w:rPr>
        <w:t>量化考核细则</w:t>
      </w:r>
    </w:p>
    <w:p w:rsidR="001152C5" w:rsidRDefault="001152C5">
      <w:pPr>
        <w:spacing w:line="48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1152C5" w:rsidRPr="00790560" w:rsidRDefault="001152C5" w:rsidP="00C937E7">
      <w:pPr>
        <w:shd w:val="solid" w:color="FFFFFF" w:fill="auto"/>
        <w:autoSpaceDN w:val="0"/>
        <w:spacing w:line="460" w:lineRule="exact"/>
        <w:ind w:firstLineChars="196" w:firstLine="630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、学历：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初始学历分，本科计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1.0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分，硕士研究生计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2.0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分，博士研究生计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3.0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分。</w:t>
      </w:r>
    </w:p>
    <w:p w:rsidR="001152C5" w:rsidRDefault="001152C5" w:rsidP="00C937E7">
      <w:pPr>
        <w:shd w:val="solid" w:color="FFFFFF" w:fill="auto"/>
        <w:autoSpaceDN w:val="0"/>
        <w:spacing w:line="46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、</w:t>
      </w:r>
      <w:r w:rsidRPr="00790560"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论文：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在国家中文核心期刊发表的与本人任教学科相关的教育教学类文章，每篇计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分；在省级以上学术期刊发表的与本人任教学科相关的教育教学类文章，每篇计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0.5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分。论文必须是独立发表，同一篇论文不重复计分，起止时间为参加工作以来至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日，累计计分，合计得分最高计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分。</w:t>
      </w:r>
    </w:p>
    <w:p w:rsidR="001152C5" w:rsidRDefault="001152C5" w:rsidP="00790560">
      <w:pPr>
        <w:shd w:val="solid" w:color="FFFFFF" w:fill="auto"/>
        <w:autoSpaceDN w:val="0"/>
        <w:spacing w:line="4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 xml:space="preserve">    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、综合荣誉与教学奖励：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只计一项最高分。</w:t>
      </w:r>
    </w:p>
    <w:p w:rsidR="001152C5" w:rsidRDefault="001152C5" w:rsidP="00790560">
      <w:pPr>
        <w:shd w:val="solid" w:color="FFFFFF" w:fill="auto"/>
        <w:autoSpaceDN w:val="0"/>
        <w:spacing w:line="4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教师节表彰的国家级优秀教师（优秀班主任、教育工作者）、齐鲁名师、特级教师计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分；</w:t>
      </w:r>
    </w:p>
    <w:p w:rsidR="001152C5" w:rsidRDefault="001152C5" w:rsidP="00790560">
      <w:pPr>
        <w:shd w:val="solid" w:color="FFFFFF" w:fill="auto"/>
        <w:autoSpaceDN w:val="0"/>
        <w:spacing w:line="4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教师节表彰的省优秀教师（优秀班主任、教育工作者）、省教学能手计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分；</w:t>
      </w:r>
    </w:p>
    <w:p w:rsidR="001152C5" w:rsidRDefault="001152C5" w:rsidP="00790560">
      <w:pPr>
        <w:shd w:val="solid" w:color="FFFFFF" w:fill="auto"/>
        <w:autoSpaceDN w:val="0"/>
        <w:spacing w:line="4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教师节表彰的地市级优秀教师（优秀班主任、教育工作者）、国家级优质课比赛一等奖计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分；</w:t>
      </w:r>
    </w:p>
    <w:p w:rsidR="001152C5" w:rsidRDefault="001152C5" w:rsidP="00790560">
      <w:pPr>
        <w:shd w:val="solid" w:color="FFFFFF" w:fill="auto"/>
        <w:autoSpaceDN w:val="0"/>
        <w:spacing w:line="4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地市级教学能手、地市级学科带头人、省级优质课比赛一等奖计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分；</w:t>
      </w:r>
    </w:p>
    <w:p w:rsidR="001152C5" w:rsidRDefault="001152C5" w:rsidP="00790560">
      <w:pPr>
        <w:shd w:val="solid" w:color="FFFFFF" w:fill="auto"/>
        <w:autoSpaceDN w:val="0"/>
        <w:spacing w:line="4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教师节表彰的县级优秀教师（优秀班主任、教育工作者）、县级教学能手、县级学科带头人，地市级优质课一等奖计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分；</w:t>
      </w:r>
    </w:p>
    <w:p w:rsidR="001152C5" w:rsidRDefault="001152C5" w:rsidP="00790560">
      <w:pPr>
        <w:shd w:val="solid" w:color="FFFFFF" w:fill="auto"/>
        <w:autoSpaceDN w:val="0"/>
        <w:spacing w:line="4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县级优质课一等奖计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0.5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分。</w:t>
      </w:r>
    </w:p>
    <w:p w:rsidR="001152C5" w:rsidRDefault="001152C5" w:rsidP="00790560">
      <w:pPr>
        <w:shd w:val="solid" w:color="FFFFFF" w:fill="auto"/>
        <w:autoSpaceDN w:val="0"/>
        <w:spacing w:line="460" w:lineRule="exact"/>
        <w:ind w:firstLine="640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说明：</w:t>
      </w:r>
      <w:r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  <w:t>1</w:t>
      </w: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、以上各类证书、论文及荣誉均需提供原件及复印件，综合荣誉或教学奖励同时提供公布文复印件（加盖公章）。</w:t>
      </w:r>
    </w:p>
    <w:p w:rsidR="001152C5" w:rsidRPr="00751B56" w:rsidRDefault="001152C5" w:rsidP="00790560">
      <w:pPr>
        <w:shd w:val="solid" w:color="FFFFFF" w:fill="auto"/>
        <w:autoSpaceDN w:val="0"/>
        <w:spacing w:line="460" w:lineRule="exact"/>
        <w:ind w:firstLine="640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  <w:lastRenderedPageBreak/>
        <w:t>2</w:t>
      </w: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、凡使用虚假学历、论文及证书者，一经发现，取消报名和应聘考试资格</w:t>
      </w:r>
    </w:p>
    <w:sectPr w:rsidR="001152C5" w:rsidRPr="00751B56" w:rsidSect="003E089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C5" w:rsidRDefault="001152C5" w:rsidP="003E089D">
      <w:r>
        <w:separator/>
      </w:r>
    </w:p>
  </w:endnote>
  <w:endnote w:type="continuationSeparator" w:id="0">
    <w:p w:rsidR="001152C5" w:rsidRDefault="001152C5" w:rsidP="003E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C5" w:rsidRDefault="0061354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5.3pt;height:12.05pt;z-index:251660288;mso-wrap-style:none;mso-position-horizontal:center;mso-position-horizontal-relative:margin" filled="f" stroked="f">
          <v:textbox style="mso-fit-shape-to-text:t" inset="0,0,0,0">
            <w:txbxContent>
              <w:p w:rsidR="001152C5" w:rsidRDefault="00C937E7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61354C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C5" w:rsidRDefault="001152C5" w:rsidP="003E089D">
      <w:r>
        <w:separator/>
      </w:r>
    </w:p>
  </w:footnote>
  <w:footnote w:type="continuationSeparator" w:id="0">
    <w:p w:rsidR="001152C5" w:rsidRDefault="001152C5" w:rsidP="003E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C5" w:rsidRDefault="001152C5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C5" w:rsidRDefault="001152C5" w:rsidP="004A63E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C5" w:rsidRDefault="001152C5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D2C458F"/>
    <w:rsid w:val="00031EFE"/>
    <w:rsid w:val="0003526E"/>
    <w:rsid w:val="00042150"/>
    <w:rsid w:val="00046726"/>
    <w:rsid w:val="00084E59"/>
    <w:rsid w:val="00092B99"/>
    <w:rsid w:val="000B6356"/>
    <w:rsid w:val="000E2067"/>
    <w:rsid w:val="000F27A4"/>
    <w:rsid w:val="0010690D"/>
    <w:rsid w:val="001152C5"/>
    <w:rsid w:val="001D6272"/>
    <w:rsid w:val="001D6DB1"/>
    <w:rsid w:val="00213235"/>
    <w:rsid w:val="0023009F"/>
    <w:rsid w:val="0023223A"/>
    <w:rsid w:val="002422C2"/>
    <w:rsid w:val="0026082E"/>
    <w:rsid w:val="002D6F0C"/>
    <w:rsid w:val="003011FC"/>
    <w:rsid w:val="0032317E"/>
    <w:rsid w:val="003577BE"/>
    <w:rsid w:val="003E089D"/>
    <w:rsid w:val="004505A9"/>
    <w:rsid w:val="00471376"/>
    <w:rsid w:val="00487D63"/>
    <w:rsid w:val="00492AB8"/>
    <w:rsid w:val="0049679F"/>
    <w:rsid w:val="004A63E3"/>
    <w:rsid w:val="005830BC"/>
    <w:rsid w:val="005B4CCA"/>
    <w:rsid w:val="005D1D3C"/>
    <w:rsid w:val="0061354C"/>
    <w:rsid w:val="00692516"/>
    <w:rsid w:val="006D7234"/>
    <w:rsid w:val="00751B56"/>
    <w:rsid w:val="00790560"/>
    <w:rsid w:val="007A780D"/>
    <w:rsid w:val="007B4115"/>
    <w:rsid w:val="00871A34"/>
    <w:rsid w:val="00A06452"/>
    <w:rsid w:val="00A169AD"/>
    <w:rsid w:val="00A63F92"/>
    <w:rsid w:val="00B445FB"/>
    <w:rsid w:val="00B50F02"/>
    <w:rsid w:val="00B807B0"/>
    <w:rsid w:val="00B935F4"/>
    <w:rsid w:val="00BC2EDA"/>
    <w:rsid w:val="00BD6C39"/>
    <w:rsid w:val="00BF1DB5"/>
    <w:rsid w:val="00C90B99"/>
    <w:rsid w:val="00C937E7"/>
    <w:rsid w:val="00CE6DD3"/>
    <w:rsid w:val="00D01C8E"/>
    <w:rsid w:val="00D423D9"/>
    <w:rsid w:val="00D42459"/>
    <w:rsid w:val="00D50E20"/>
    <w:rsid w:val="00D55747"/>
    <w:rsid w:val="00D66B0C"/>
    <w:rsid w:val="00DA1252"/>
    <w:rsid w:val="00EE2364"/>
    <w:rsid w:val="00F417D1"/>
    <w:rsid w:val="00F7460D"/>
    <w:rsid w:val="00F94B29"/>
    <w:rsid w:val="00FA501A"/>
    <w:rsid w:val="00FB5E03"/>
    <w:rsid w:val="00FF2ACC"/>
    <w:rsid w:val="00FF5E99"/>
    <w:rsid w:val="7D2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E089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E2364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E089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EE2364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7905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0B6356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2017-06-20T14:33:00Z</cp:lastPrinted>
  <dcterms:created xsi:type="dcterms:W3CDTF">2017-03-28T07:10:00Z</dcterms:created>
  <dcterms:modified xsi:type="dcterms:W3CDTF">2017-06-22T10:20:00Z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