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8A" w:rsidRPr="007D3762" w:rsidRDefault="00A40E8A" w:rsidP="00A40E8A">
      <w:pPr>
        <w:rPr>
          <w:rFonts w:ascii="仿宋_GB2312" w:eastAsia="仿宋_GB2312" w:hAnsiTheme="minorEastAsia"/>
          <w:sz w:val="32"/>
          <w:szCs w:val="32"/>
        </w:rPr>
      </w:pPr>
      <w:r w:rsidRPr="007D3762">
        <w:rPr>
          <w:rFonts w:ascii="仿宋_GB2312" w:eastAsia="仿宋_GB2312" w:hAnsiTheme="minorEastAsia" w:hint="eastAsia"/>
          <w:sz w:val="32"/>
          <w:szCs w:val="32"/>
        </w:rPr>
        <w:t>附件</w:t>
      </w:r>
      <w:r>
        <w:rPr>
          <w:rFonts w:ascii="仿宋_GB2312" w:eastAsia="仿宋_GB2312" w:hAnsiTheme="minorEastAsia" w:hint="eastAsia"/>
          <w:sz w:val="32"/>
          <w:szCs w:val="32"/>
        </w:rPr>
        <w:t>1</w:t>
      </w:r>
      <w:r w:rsidRPr="007D3762">
        <w:rPr>
          <w:rFonts w:ascii="仿宋_GB2312" w:eastAsia="仿宋_GB2312" w:hAnsiTheme="minorEastAsia" w:hint="eastAsia"/>
          <w:sz w:val="32"/>
          <w:szCs w:val="32"/>
        </w:rPr>
        <w:t>：</w:t>
      </w:r>
    </w:p>
    <w:p w:rsidR="00A40E8A" w:rsidRPr="00CD0A3C" w:rsidRDefault="00A40E8A" w:rsidP="00A40E8A">
      <w:pPr>
        <w:jc w:val="center"/>
        <w:rPr>
          <w:rFonts w:asciiTheme="minorEastAsia" w:hAnsiTheme="minorEastAsia"/>
          <w:b/>
          <w:sz w:val="44"/>
          <w:szCs w:val="44"/>
        </w:rPr>
      </w:pPr>
      <w:r w:rsidRPr="00CD0A3C">
        <w:rPr>
          <w:rFonts w:asciiTheme="minorEastAsia" w:hAnsiTheme="minorEastAsia" w:hint="eastAsia"/>
          <w:b/>
          <w:sz w:val="44"/>
          <w:szCs w:val="44"/>
        </w:rPr>
        <w:t>体</w:t>
      </w:r>
      <w:r w:rsidRPr="00CD0A3C">
        <w:rPr>
          <w:rFonts w:asciiTheme="minorEastAsia" w:hAnsiTheme="minorEastAsia" w:hint="eastAsia"/>
          <w:b/>
          <w:sz w:val="44"/>
          <w:szCs w:val="44"/>
        </w:rPr>
        <w:t xml:space="preserve">  </w:t>
      </w:r>
      <w:r w:rsidRPr="00CD0A3C">
        <w:rPr>
          <w:rFonts w:asciiTheme="minorEastAsia" w:hAnsiTheme="minorEastAsia" w:hint="eastAsia"/>
          <w:b/>
          <w:sz w:val="44"/>
          <w:szCs w:val="44"/>
        </w:rPr>
        <w:t>检</w:t>
      </w:r>
      <w:r w:rsidRPr="00CD0A3C">
        <w:rPr>
          <w:rFonts w:asciiTheme="minorEastAsia" w:hAnsiTheme="minorEastAsia" w:hint="eastAsia"/>
          <w:b/>
          <w:sz w:val="44"/>
          <w:szCs w:val="44"/>
        </w:rPr>
        <w:t xml:space="preserve">  </w:t>
      </w:r>
      <w:r w:rsidRPr="00CD0A3C">
        <w:rPr>
          <w:rFonts w:asciiTheme="minorEastAsia" w:hAnsiTheme="minorEastAsia" w:hint="eastAsia"/>
          <w:b/>
          <w:sz w:val="44"/>
          <w:szCs w:val="44"/>
        </w:rPr>
        <w:t>须</w:t>
      </w:r>
      <w:r w:rsidRPr="00CD0A3C">
        <w:rPr>
          <w:rFonts w:asciiTheme="minorEastAsia" w:hAnsiTheme="minorEastAsia" w:hint="eastAsia"/>
          <w:b/>
          <w:sz w:val="44"/>
          <w:szCs w:val="44"/>
        </w:rPr>
        <w:t xml:space="preserve">  </w:t>
      </w:r>
      <w:r w:rsidRPr="00CD0A3C">
        <w:rPr>
          <w:rFonts w:asciiTheme="minorEastAsia" w:hAnsiTheme="minorEastAsia" w:hint="eastAsia"/>
          <w:b/>
          <w:sz w:val="44"/>
          <w:szCs w:val="44"/>
        </w:rPr>
        <w:t>知</w:t>
      </w:r>
    </w:p>
    <w:p w:rsidR="00A40E8A" w:rsidRPr="007D3762" w:rsidRDefault="00A40E8A" w:rsidP="00A40E8A">
      <w:pPr>
        <w:rPr>
          <w:rFonts w:ascii="仿宋_GB2312" w:eastAsia="仿宋_GB2312"/>
          <w:sz w:val="32"/>
          <w:szCs w:val="32"/>
        </w:rPr>
      </w:pPr>
    </w:p>
    <w:p w:rsidR="00A40E8A" w:rsidRPr="007D3762" w:rsidRDefault="00A40E8A" w:rsidP="00A40E8A">
      <w:pPr>
        <w:ind w:firstLineChars="200" w:firstLine="640"/>
        <w:rPr>
          <w:rFonts w:ascii="仿宋_GB2312" w:eastAsia="仿宋_GB2312"/>
          <w:sz w:val="32"/>
          <w:szCs w:val="32"/>
        </w:rPr>
      </w:pPr>
      <w:r w:rsidRPr="007D3762">
        <w:rPr>
          <w:rFonts w:ascii="仿宋_GB2312" w:eastAsia="仿宋_GB2312" w:hint="eastAsia"/>
          <w:sz w:val="32"/>
          <w:szCs w:val="32"/>
        </w:rPr>
        <w:t>1、统一到指定医院进行体检，其他医疗单位的检查结果一律无效。</w:t>
      </w:r>
    </w:p>
    <w:p w:rsidR="00A40E8A" w:rsidRPr="007D3762" w:rsidRDefault="00A40E8A" w:rsidP="00A40E8A">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2、体检时，所携带的各类通讯工具须统一上交集中保管，若未按规定上交者，一经发现，按违规处理。</w:t>
      </w:r>
    </w:p>
    <w:p w:rsidR="00A40E8A" w:rsidRPr="007D3762" w:rsidRDefault="00A40E8A" w:rsidP="00A40E8A">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3、体检时，要严格遵守体检工作纪律和规定，服从组织者管理，做到一切行动听指挥。体检期间，严禁家长陪同，若造成不良影响的，取消其体检资格。</w:t>
      </w:r>
    </w:p>
    <w:p w:rsidR="00A40E8A" w:rsidRPr="007D3762" w:rsidRDefault="00A40E8A" w:rsidP="00A40E8A">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4、考生必须按规定完成全部体检项目，经体检医师提醒在规定时间仍不按要求完成体检项目的，视同自动放弃体检资格。</w:t>
      </w:r>
    </w:p>
    <w:p w:rsidR="00A40E8A" w:rsidRPr="007D3762" w:rsidRDefault="00A40E8A" w:rsidP="00A40E8A">
      <w:pPr>
        <w:spacing w:line="560" w:lineRule="exact"/>
        <w:ind w:firstLineChars="200" w:firstLine="640"/>
        <w:rPr>
          <w:rFonts w:ascii="仿宋_GB2312" w:eastAsia="仿宋_GB2312"/>
          <w:sz w:val="32"/>
          <w:szCs w:val="32"/>
        </w:rPr>
      </w:pPr>
      <w:r w:rsidRPr="007D3762">
        <w:rPr>
          <w:rFonts w:ascii="仿宋_GB2312" w:eastAsia="仿宋_GB2312" w:hAnsiTheme="minorEastAsia" w:hint="eastAsia"/>
          <w:sz w:val="32"/>
          <w:szCs w:val="32"/>
        </w:rPr>
        <w:t>5、</w:t>
      </w:r>
      <w:r w:rsidRPr="007D3762">
        <w:rPr>
          <w:rFonts w:ascii="仿宋_GB2312" w:eastAsia="仿宋_GB2312" w:hint="eastAsia"/>
          <w:sz w:val="32"/>
          <w:szCs w:val="32"/>
        </w:rPr>
        <w:t>对心率、视力、听力、血压等项目达不到体检合格标准的，应当日复检；对边缘性心脏杂音、病理性心电图、病理性杂音、频发早搏（心电图证实）等项目达不到体检合格标准的，应当场复检。</w:t>
      </w:r>
    </w:p>
    <w:p w:rsidR="00A40E8A" w:rsidRPr="007D3762" w:rsidRDefault="00A40E8A" w:rsidP="00A40E8A">
      <w:pPr>
        <w:spacing w:line="560" w:lineRule="exact"/>
        <w:ind w:firstLineChars="200" w:firstLine="640"/>
        <w:rPr>
          <w:rFonts w:ascii="仿宋_GB2312" w:eastAsia="仿宋_GB2312"/>
          <w:sz w:val="32"/>
          <w:szCs w:val="32"/>
        </w:rPr>
      </w:pPr>
      <w:r w:rsidRPr="007D3762">
        <w:rPr>
          <w:rFonts w:ascii="仿宋_GB2312" w:eastAsia="仿宋_GB2312" w:hAnsiTheme="minorEastAsia" w:hint="eastAsia"/>
          <w:sz w:val="32"/>
          <w:szCs w:val="32"/>
        </w:rPr>
        <w:t>6、</w:t>
      </w:r>
      <w:r w:rsidRPr="007D3762">
        <w:rPr>
          <w:rFonts w:ascii="仿宋_GB2312" w:eastAsia="仿宋_GB2312" w:hint="eastAsia"/>
          <w:sz w:val="32"/>
          <w:szCs w:val="32"/>
        </w:rPr>
        <w:t>考生对非当日、非当场复检的体检项目结果有疑问时，可以在接到体检结论通知之日起7日内，向体检实施机关提交复检申请，体检实施机关应尽快安排考生复检。体检实施机关对体检结论有疑问的，在接到体检结论通知</w:t>
      </w:r>
      <w:r w:rsidRPr="007D3762">
        <w:rPr>
          <w:rFonts w:ascii="仿宋_GB2312" w:eastAsia="仿宋_GB2312" w:hint="eastAsia"/>
          <w:sz w:val="32"/>
          <w:szCs w:val="32"/>
        </w:rPr>
        <w:lastRenderedPageBreak/>
        <w:t>之日起7日内决定是否进行复检。复检只能进行1次，体检结果以复检结论为准。《公务员录用体检特殊标准（试行）》中的所有体检项目均不进行复检。</w:t>
      </w:r>
    </w:p>
    <w:p w:rsidR="00A40E8A" w:rsidRPr="00546703" w:rsidRDefault="00A40E8A" w:rsidP="00A40E8A">
      <w:pPr>
        <w:ind w:firstLineChars="200" w:firstLine="640"/>
        <w:rPr>
          <w:rFonts w:ascii="仿宋_GB2312" w:eastAsia="仿宋_GB2312" w:hAnsiTheme="minorEastAsia"/>
          <w:sz w:val="32"/>
          <w:szCs w:val="32"/>
        </w:rPr>
      </w:pPr>
      <w:r w:rsidRPr="007D3762">
        <w:rPr>
          <w:rFonts w:ascii="仿宋_GB2312" w:eastAsia="仿宋_GB2312" w:hint="eastAsia"/>
          <w:sz w:val="32"/>
          <w:szCs w:val="32"/>
        </w:rPr>
        <w:t>7、</w:t>
      </w:r>
      <w:r w:rsidRPr="007D3762">
        <w:rPr>
          <w:rFonts w:ascii="仿宋_GB2312" w:eastAsia="仿宋_GB2312" w:hAnsiTheme="minorEastAsia" w:hint="eastAsia"/>
          <w:sz w:val="32"/>
          <w:szCs w:val="32"/>
        </w:rPr>
        <w:t>凡在体检过程中有意隐瞒影响录用的疾病或者病史的，不予录用;在体检过程中有串通体检工作人员作弊或者请他人顶替体检以及交换、替换化验样本等作弊行为的，体检结果无效，取消录用资格，并由省公务员主管部门给予其5年内不得报考公务员的处理。</w:t>
      </w:r>
    </w:p>
    <w:p w:rsidR="00A40E8A" w:rsidRPr="007D3762" w:rsidRDefault="00A40E8A" w:rsidP="00A40E8A">
      <w:pPr>
        <w:ind w:firstLineChars="200" w:firstLine="640"/>
        <w:rPr>
          <w:rFonts w:ascii="仿宋_GB2312" w:eastAsia="仿宋_GB2312"/>
          <w:sz w:val="32"/>
          <w:szCs w:val="32"/>
        </w:rPr>
      </w:pPr>
      <w:r w:rsidRPr="007D3762">
        <w:rPr>
          <w:rFonts w:ascii="仿宋_GB2312" w:eastAsia="仿宋_GB2312" w:hint="eastAsia"/>
          <w:sz w:val="32"/>
          <w:szCs w:val="32"/>
        </w:rPr>
        <w:t>8、体检前一天请注意休息，勿熬夜，不要饮酒，避免剧烈运动。</w:t>
      </w:r>
    </w:p>
    <w:p w:rsidR="00A40E8A" w:rsidRPr="007D3762" w:rsidRDefault="00A40E8A" w:rsidP="00A40E8A">
      <w:pPr>
        <w:ind w:firstLineChars="200" w:firstLine="640"/>
        <w:rPr>
          <w:rFonts w:ascii="仿宋_GB2312" w:eastAsia="仿宋_GB2312" w:hAnsiTheme="minorEastAsia"/>
          <w:sz w:val="32"/>
          <w:szCs w:val="32"/>
        </w:rPr>
      </w:pPr>
      <w:r w:rsidRPr="007D3762">
        <w:rPr>
          <w:rFonts w:ascii="仿宋_GB2312" w:eastAsia="仿宋_GB2312" w:hint="eastAsia"/>
          <w:sz w:val="32"/>
          <w:szCs w:val="32"/>
        </w:rPr>
        <w:t>9、体检当天需进行采血、B超等检查，请在受检前禁食8－12小时，</w:t>
      </w:r>
      <w:r w:rsidRPr="007D3762">
        <w:rPr>
          <w:rFonts w:ascii="仿宋_GB2312" w:eastAsia="仿宋_GB2312" w:hAnsiTheme="minorEastAsia" w:hint="eastAsia"/>
          <w:sz w:val="32"/>
          <w:szCs w:val="32"/>
        </w:rPr>
        <w:t>全部项目检查结束后，统一安排早餐</w:t>
      </w:r>
      <w:r w:rsidRPr="007D3762">
        <w:rPr>
          <w:rFonts w:ascii="仿宋_GB2312" w:eastAsia="仿宋_GB2312" w:hint="eastAsia"/>
          <w:sz w:val="32"/>
          <w:szCs w:val="32"/>
        </w:rPr>
        <w:t>。</w:t>
      </w:r>
    </w:p>
    <w:p w:rsidR="00A40E8A" w:rsidRPr="007D3762" w:rsidRDefault="00A40E8A" w:rsidP="00A40E8A">
      <w:pPr>
        <w:ind w:firstLineChars="200" w:firstLine="640"/>
        <w:rPr>
          <w:rFonts w:ascii="仿宋_GB2312" w:eastAsia="仿宋_GB2312"/>
          <w:sz w:val="32"/>
          <w:szCs w:val="32"/>
        </w:rPr>
      </w:pPr>
      <w:r w:rsidRPr="007D3762">
        <w:rPr>
          <w:rFonts w:ascii="仿宋_GB2312" w:eastAsia="仿宋_GB2312" w:hint="eastAsia"/>
          <w:sz w:val="32"/>
          <w:szCs w:val="32"/>
        </w:rPr>
        <w:t>10、女性受检者月经期请勿做妇科及尿液检查，待经期完毕后再补检；怀孕或可能已受孕者，事先告知医护人员，勿做X光检查。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D4" w:rsidRDefault="00C87CD4" w:rsidP="00A40E8A">
      <w:pPr>
        <w:spacing w:after="0"/>
      </w:pPr>
      <w:r>
        <w:separator/>
      </w:r>
    </w:p>
  </w:endnote>
  <w:endnote w:type="continuationSeparator" w:id="0">
    <w:p w:rsidR="00C87CD4" w:rsidRDefault="00C87CD4" w:rsidP="00A40E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D4" w:rsidRDefault="00C87CD4" w:rsidP="00A40E8A">
      <w:pPr>
        <w:spacing w:after="0"/>
      </w:pPr>
      <w:r>
        <w:separator/>
      </w:r>
    </w:p>
  </w:footnote>
  <w:footnote w:type="continuationSeparator" w:id="0">
    <w:p w:rsidR="00C87CD4" w:rsidRDefault="00C87CD4" w:rsidP="00A40E8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D5D66"/>
    <w:rsid w:val="008B7726"/>
    <w:rsid w:val="00A40E8A"/>
    <w:rsid w:val="00C87CD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E8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40E8A"/>
    <w:rPr>
      <w:rFonts w:ascii="Tahoma" w:hAnsi="Tahoma"/>
      <w:sz w:val="18"/>
      <w:szCs w:val="18"/>
    </w:rPr>
  </w:style>
  <w:style w:type="paragraph" w:styleId="a4">
    <w:name w:val="footer"/>
    <w:basedOn w:val="a"/>
    <w:link w:val="Char0"/>
    <w:uiPriority w:val="99"/>
    <w:semiHidden/>
    <w:unhideWhenUsed/>
    <w:rsid w:val="00A40E8A"/>
    <w:pPr>
      <w:tabs>
        <w:tab w:val="center" w:pos="4153"/>
        <w:tab w:val="right" w:pos="8306"/>
      </w:tabs>
    </w:pPr>
    <w:rPr>
      <w:sz w:val="18"/>
      <w:szCs w:val="18"/>
    </w:rPr>
  </w:style>
  <w:style w:type="character" w:customStyle="1" w:styleId="Char0">
    <w:name w:val="页脚 Char"/>
    <w:basedOn w:val="a0"/>
    <w:link w:val="a4"/>
    <w:uiPriority w:val="99"/>
    <w:semiHidden/>
    <w:rsid w:val="00A40E8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2017-07-06T00:29:00Z</dcterms:modified>
</cp:coreProperties>
</file>