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76" w:lineRule="atLeast"/>
        <w:ind w:left="0" w:firstLine="0"/>
        <w:jc w:val="left"/>
        <w:rPr>
          <w:rFonts w:hint="eastAsia" w:ascii="宋体" w:hAnsi="宋体" w:eastAsia="宋体" w:cs="宋体"/>
          <w:b w:val="0"/>
          <w:i w:val="0"/>
          <w:caps w:val="0"/>
          <w:color w:val="221E1F"/>
          <w:spacing w:val="0"/>
          <w:sz w:val="17"/>
          <w:szCs w:val="17"/>
        </w:rPr>
      </w:pPr>
      <w:r>
        <w:rPr>
          <w:rStyle w:val="4"/>
          <w:rFonts w:ascii="仿宋" w:hAnsi="仿宋" w:eastAsia="仿宋" w:cs="仿宋"/>
          <w:i w:val="0"/>
          <w:caps w:val="0"/>
          <w:color w:val="221E1F"/>
          <w:spacing w:val="0"/>
          <w:sz w:val="23"/>
          <w:szCs w:val="23"/>
        </w:rPr>
        <w:t>招聘岗位及条件</w:t>
      </w:r>
    </w:p>
    <w:tbl>
      <w:tblPr>
        <w:tblW w:w="7663"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89"/>
        <w:gridCol w:w="714"/>
        <w:gridCol w:w="1753"/>
        <w:gridCol w:w="4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02" w:hRule="atLeast"/>
          <w:tblCellSpacing w:w="0" w:type="dxa"/>
        </w:trPr>
        <w:tc>
          <w:tcPr>
            <w:tcW w:w="1089"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center"/>
            </w:pPr>
            <w:r>
              <w:rPr>
                <w:rStyle w:val="4"/>
                <w:rFonts w:hint="eastAsia" w:ascii="仿宋" w:hAnsi="仿宋" w:eastAsia="仿宋" w:cs="仿宋"/>
                <w:i w:val="0"/>
                <w:caps w:val="0"/>
                <w:color w:val="221E1F"/>
                <w:spacing w:val="0"/>
                <w:sz w:val="23"/>
                <w:szCs w:val="23"/>
                <w:bdr w:val="none" w:color="auto" w:sz="0" w:space="0"/>
              </w:rPr>
              <w:t>岗位</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center"/>
            </w:pPr>
            <w:r>
              <w:rPr>
                <w:rStyle w:val="4"/>
                <w:rFonts w:hint="eastAsia" w:ascii="仿宋" w:hAnsi="仿宋" w:eastAsia="仿宋" w:cs="仿宋"/>
                <w:i w:val="0"/>
                <w:caps w:val="0"/>
                <w:color w:val="221E1F"/>
                <w:spacing w:val="0"/>
                <w:sz w:val="23"/>
                <w:szCs w:val="23"/>
                <w:bdr w:val="none" w:color="auto" w:sz="0" w:space="0"/>
              </w:rPr>
              <w:t>数量</w:t>
            </w:r>
          </w:p>
        </w:tc>
        <w:tc>
          <w:tcPr>
            <w:tcW w:w="1753"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ind w:left="25"/>
              <w:jc w:val="center"/>
            </w:pPr>
            <w:r>
              <w:rPr>
                <w:rStyle w:val="4"/>
                <w:rFonts w:hint="eastAsia" w:ascii="仿宋" w:hAnsi="仿宋" w:eastAsia="仿宋" w:cs="仿宋"/>
                <w:i w:val="0"/>
                <w:caps w:val="0"/>
                <w:color w:val="221E1F"/>
                <w:spacing w:val="0"/>
                <w:sz w:val="23"/>
                <w:szCs w:val="23"/>
              </w:rPr>
              <w:t>职位描述</w:t>
            </w:r>
          </w:p>
        </w:tc>
        <w:tc>
          <w:tcPr>
            <w:tcW w:w="4107"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ind w:left="25"/>
              <w:jc w:val="center"/>
            </w:pPr>
            <w:r>
              <w:rPr>
                <w:rStyle w:val="4"/>
                <w:rFonts w:hint="eastAsia" w:ascii="仿宋" w:hAnsi="仿宋" w:eastAsia="仿宋" w:cs="仿宋"/>
                <w:i w:val="0"/>
                <w:caps w:val="0"/>
                <w:color w:val="221E1F"/>
                <w:spacing w:val="0"/>
                <w:sz w:val="23"/>
                <w:szCs w:val="23"/>
              </w:rPr>
              <w:t>任职资格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466" w:hRule="atLeast"/>
          <w:tblCellSpacing w:w="0" w:type="dxa"/>
        </w:trPr>
        <w:tc>
          <w:tcPr>
            <w:tcW w:w="1089"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推广专员</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2名</w:t>
            </w:r>
          </w:p>
        </w:tc>
        <w:tc>
          <w:tcPr>
            <w:tcW w:w="1753"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负责市场拓展与品牌推广，根据工作具体需要进行推广活动的策划。</w:t>
            </w:r>
          </w:p>
        </w:tc>
        <w:tc>
          <w:tcPr>
            <w:tcW w:w="4107"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1.本科及以上学历，有工作经验者优先。</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2.具有较强的市场拓展能力和协调沟通能力及良好的人际关系处理能力。</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3.具有敏锐的洞察力及分析能力，工作积极，能主动开展工作。</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4.能正确处理好与媒介等之间的公关关系。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16" w:hRule="atLeast"/>
          <w:tblCellSpacing w:w="0" w:type="dxa"/>
        </w:trPr>
        <w:tc>
          <w:tcPr>
            <w:tcW w:w="1089"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辅导老师</w:t>
            </w:r>
          </w:p>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 </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2名</w:t>
            </w:r>
          </w:p>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 </w:t>
            </w:r>
          </w:p>
        </w:tc>
        <w:tc>
          <w:tcPr>
            <w:tcW w:w="1753"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负责学生辅导工作，课程设置和场外活动策划及开展。</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 </w:t>
            </w:r>
          </w:p>
        </w:tc>
        <w:tc>
          <w:tcPr>
            <w:tcW w:w="4107"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1.本科及以上学历，有教师或相关工作经验者优先。</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2.口齿伶俐，相貌端正，工作态度积极，有责任心。</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3.具有较强的亲和力，对青少年儿童的教育有耐心，有爱心。</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4.有较强的分析和解决问题的能力。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16" w:hRule="atLeast"/>
          <w:tblCellSpacing w:w="0" w:type="dxa"/>
        </w:trPr>
        <w:tc>
          <w:tcPr>
            <w:tcW w:w="1089"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宣传干事</w:t>
            </w:r>
          </w:p>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 </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2名</w:t>
            </w:r>
          </w:p>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 </w:t>
            </w:r>
          </w:p>
        </w:tc>
        <w:tc>
          <w:tcPr>
            <w:tcW w:w="1753"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自媒体运营</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 </w:t>
            </w:r>
          </w:p>
        </w:tc>
        <w:tc>
          <w:tcPr>
            <w:tcW w:w="4107"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ind w:left="0" w:firstLine="0"/>
              <w:jc w:val="left"/>
            </w:pPr>
            <w:r>
              <w:rPr>
                <w:rFonts w:hint="eastAsia" w:ascii="仿宋" w:hAnsi="仿宋" w:eastAsia="仿宋" w:cs="仿宋"/>
                <w:b w:val="0"/>
                <w:i w:val="0"/>
                <w:caps w:val="0"/>
                <w:color w:val="221E1F"/>
                <w:spacing w:val="0"/>
                <w:sz w:val="20"/>
                <w:szCs w:val="20"/>
              </w:rPr>
              <w:t>1.本科及以上学历。</w:t>
            </w:r>
          </w:p>
          <w:p>
            <w:pPr>
              <w:pStyle w:val="2"/>
              <w:keepNext w:val="0"/>
              <w:keepLines w:val="0"/>
              <w:widowControl/>
              <w:suppressLineNumbers w:val="0"/>
              <w:spacing w:line="376" w:lineRule="atLeast"/>
              <w:ind w:left="0" w:firstLine="0"/>
              <w:jc w:val="left"/>
            </w:pPr>
            <w:r>
              <w:rPr>
                <w:rFonts w:hint="eastAsia" w:ascii="仿宋" w:hAnsi="仿宋" w:eastAsia="仿宋" w:cs="仿宋"/>
                <w:b w:val="0"/>
                <w:i w:val="0"/>
                <w:caps w:val="0"/>
                <w:color w:val="221E1F"/>
                <w:spacing w:val="0"/>
                <w:sz w:val="20"/>
                <w:szCs w:val="20"/>
              </w:rPr>
              <w:t>2.文笔好，有相关作品或新闻报道。</w:t>
            </w:r>
          </w:p>
          <w:p>
            <w:pPr>
              <w:pStyle w:val="2"/>
              <w:keepNext w:val="0"/>
              <w:keepLines w:val="0"/>
              <w:widowControl/>
              <w:suppressLineNumbers w:val="0"/>
              <w:spacing w:line="376" w:lineRule="atLeast"/>
              <w:ind w:left="0" w:firstLine="0"/>
              <w:jc w:val="left"/>
            </w:pPr>
            <w:r>
              <w:rPr>
                <w:rFonts w:hint="eastAsia" w:ascii="仿宋" w:hAnsi="仿宋" w:eastAsia="仿宋" w:cs="仿宋"/>
                <w:b w:val="0"/>
                <w:i w:val="0"/>
                <w:caps w:val="0"/>
                <w:color w:val="221E1F"/>
                <w:spacing w:val="0"/>
                <w:sz w:val="20"/>
                <w:szCs w:val="20"/>
              </w:rPr>
              <w:t>3.具有微信推广及媒体运营能力。</w:t>
            </w:r>
          </w:p>
          <w:p>
            <w:pPr>
              <w:pStyle w:val="2"/>
              <w:keepNext w:val="0"/>
              <w:keepLines w:val="0"/>
              <w:widowControl/>
              <w:suppressLineNumbers w:val="0"/>
              <w:spacing w:line="376" w:lineRule="atLeast"/>
              <w:ind w:left="0" w:firstLine="0"/>
              <w:jc w:val="left"/>
            </w:pPr>
            <w:r>
              <w:rPr>
                <w:rFonts w:hint="eastAsia" w:ascii="仿宋" w:hAnsi="仿宋" w:eastAsia="仿宋" w:cs="仿宋"/>
                <w:b w:val="0"/>
                <w:i w:val="0"/>
                <w:caps w:val="0"/>
                <w:color w:val="221E1F"/>
                <w:spacing w:val="0"/>
                <w:sz w:val="20"/>
                <w:szCs w:val="20"/>
              </w:rPr>
              <w:t>4.较好的亲和力和感染力，良好的语言表达能力，思维敏捷。</w:t>
            </w:r>
          </w:p>
          <w:p>
            <w:pPr>
              <w:pStyle w:val="2"/>
              <w:keepNext w:val="0"/>
              <w:keepLines w:val="0"/>
              <w:widowControl/>
              <w:suppressLineNumbers w:val="0"/>
              <w:spacing w:line="376" w:lineRule="atLeast"/>
              <w:ind w:left="0" w:firstLine="0"/>
              <w:jc w:val="left"/>
            </w:pPr>
            <w:r>
              <w:rPr>
                <w:rFonts w:hint="eastAsia" w:ascii="仿宋" w:hAnsi="仿宋" w:eastAsia="仿宋" w:cs="仿宋"/>
                <w:b w:val="0"/>
                <w:i w:val="0"/>
                <w:caps w:val="0"/>
                <w:color w:val="221E1F"/>
                <w:spacing w:val="0"/>
                <w:sz w:val="20"/>
                <w:szCs w:val="20"/>
              </w:rPr>
              <w:t>5.具有较强的分析能力和解决问题的能力。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16" w:hRule="atLeast"/>
          <w:tblCellSpacing w:w="0" w:type="dxa"/>
        </w:trPr>
        <w:tc>
          <w:tcPr>
            <w:tcW w:w="1089"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活动策划</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center"/>
            </w:pPr>
            <w:r>
              <w:rPr>
                <w:rFonts w:hint="eastAsia" w:ascii="仿宋" w:hAnsi="仿宋" w:eastAsia="仿宋" w:cs="仿宋"/>
                <w:b w:val="0"/>
                <w:i w:val="0"/>
                <w:caps w:val="0"/>
                <w:color w:val="221E1F"/>
                <w:spacing w:val="0"/>
                <w:sz w:val="20"/>
                <w:szCs w:val="20"/>
                <w:bdr w:val="none" w:color="auto" w:sz="0" w:space="0"/>
              </w:rPr>
              <w:t>2名</w:t>
            </w:r>
          </w:p>
        </w:tc>
        <w:tc>
          <w:tcPr>
            <w:tcW w:w="1753"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活动策划及实施，辅助部长完成其他工作</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 </w:t>
            </w:r>
          </w:p>
        </w:tc>
        <w:tc>
          <w:tcPr>
            <w:tcW w:w="4107"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line="376" w:lineRule="atLeast"/>
              <w:ind w:left="0" w:firstLine="0"/>
              <w:jc w:val="left"/>
            </w:pPr>
            <w:r>
              <w:rPr>
                <w:rFonts w:hint="eastAsia" w:ascii="仿宋" w:hAnsi="仿宋" w:eastAsia="仿宋" w:cs="仿宋"/>
                <w:b w:val="0"/>
                <w:i w:val="0"/>
                <w:caps w:val="0"/>
                <w:color w:val="221E1F"/>
                <w:spacing w:val="0"/>
                <w:sz w:val="20"/>
                <w:szCs w:val="20"/>
              </w:rPr>
              <w:t>1.本科及以上学历。</w:t>
            </w:r>
          </w:p>
          <w:p>
            <w:pPr>
              <w:pStyle w:val="2"/>
              <w:keepNext w:val="0"/>
              <w:keepLines w:val="0"/>
              <w:widowControl/>
              <w:suppressLineNumbers w:val="0"/>
              <w:spacing w:line="376" w:lineRule="atLeast"/>
              <w:ind w:left="0" w:firstLine="0"/>
              <w:jc w:val="left"/>
            </w:pPr>
            <w:r>
              <w:rPr>
                <w:rFonts w:hint="eastAsia" w:ascii="仿宋" w:hAnsi="仿宋" w:eastAsia="仿宋" w:cs="仿宋"/>
                <w:b w:val="0"/>
                <w:i w:val="0"/>
                <w:caps w:val="0"/>
                <w:color w:val="221E1F"/>
                <w:spacing w:val="0"/>
                <w:sz w:val="20"/>
                <w:szCs w:val="20"/>
              </w:rPr>
              <w:t>2.擅长策略创意，文案学作。</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3.具备活动策划技巧，有媒体市场影响力的各类活动策划及实施相关工作经验。</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4.有较强的文字表达能力和文化修养。</w:t>
            </w:r>
          </w:p>
          <w:p>
            <w:pPr>
              <w:pStyle w:val="2"/>
              <w:keepNext w:val="0"/>
              <w:keepLines w:val="0"/>
              <w:widowControl/>
              <w:suppressLineNumbers w:val="0"/>
              <w:spacing w:line="376" w:lineRule="atLeast"/>
              <w:jc w:val="left"/>
            </w:pPr>
            <w:r>
              <w:rPr>
                <w:rFonts w:hint="eastAsia" w:ascii="仿宋" w:hAnsi="仿宋" w:eastAsia="仿宋" w:cs="仿宋"/>
                <w:b w:val="0"/>
                <w:i w:val="0"/>
                <w:caps w:val="0"/>
                <w:color w:val="221E1F"/>
                <w:spacing w:val="0"/>
                <w:sz w:val="20"/>
                <w:szCs w:val="20"/>
                <w:bdr w:val="none" w:color="auto" w:sz="0" w:space="0"/>
              </w:rPr>
              <w:t>5.处事冷静、客观、有耐心、为人踏实稳重。</w:t>
            </w:r>
          </w:p>
        </w:tc>
      </w:tr>
    </w:tbl>
    <w:p>
      <w:pPr>
        <w:pStyle w:val="2"/>
        <w:keepNext w:val="0"/>
        <w:keepLines w:val="0"/>
        <w:widowControl/>
        <w:suppressLineNumbers w:val="0"/>
        <w:spacing w:line="376" w:lineRule="atLeast"/>
        <w:ind w:left="0" w:firstLine="0"/>
        <w:jc w:val="left"/>
        <w:rPr>
          <w:rFonts w:hint="eastAsia" w:ascii="宋体" w:hAnsi="宋体" w:eastAsia="宋体" w:cs="宋体"/>
          <w:b w:val="0"/>
          <w:i w:val="0"/>
          <w:caps w:val="0"/>
          <w:color w:val="221E1F"/>
          <w:spacing w:val="0"/>
          <w:sz w:val="17"/>
          <w:szCs w:val="17"/>
        </w:rPr>
      </w:pPr>
      <w:r>
        <w:rPr>
          <w:rStyle w:val="4"/>
          <w:rFonts w:hint="eastAsia" w:ascii="仿宋" w:hAnsi="仿宋" w:eastAsia="仿宋" w:cs="仿宋"/>
          <w:i w:val="0"/>
          <w:caps w:val="0"/>
          <w:color w:val="221E1F"/>
          <w:spacing w:val="0"/>
          <w:sz w:val="20"/>
          <w:szCs w:val="20"/>
        </w:rPr>
        <w:t>   </w:t>
      </w:r>
      <w:r>
        <w:rPr>
          <w:rFonts w:hint="eastAsia" w:ascii="仿宋" w:hAnsi="仿宋" w:eastAsia="仿宋" w:cs="仿宋"/>
          <w:i w:val="0"/>
          <w:caps w:val="0"/>
          <w:color w:val="221E1F"/>
          <w:spacing w:val="0"/>
          <w:sz w:val="20"/>
          <w:szCs w:val="20"/>
        </w:rPr>
        <w:t> </w:t>
      </w:r>
      <w:r>
        <w:rPr>
          <w:rStyle w:val="4"/>
          <w:rFonts w:hint="eastAsia" w:ascii="仿宋" w:hAnsi="仿宋" w:eastAsia="仿宋" w:cs="仿宋"/>
          <w:i w:val="0"/>
          <w:caps w:val="0"/>
          <w:color w:val="221E1F"/>
          <w:spacing w:val="0"/>
          <w:sz w:val="20"/>
          <w:szCs w:val="20"/>
        </w:rPr>
        <w:t>以上职位均需熟练使用办公软件，具有良好的团队协作和组织协调能力。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718AA"/>
    <w:rsid w:val="181718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2017-04-25T12:19:00Z</dcterms:created>
  <dc:creator>ASUS</dc:creator>
  <cp:lastModifiedBy>ASUS</cp:lastModifiedBy>
  <dcterms:modified xsi:type="dcterms:W3CDTF">2017-04-25T12:19:46Z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