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spacing w:after="156" w:afterLines="50" w:line="560" w:lineRule="exact"/>
        <w:ind w:firstLine="720" w:firstLineChars="200"/>
        <w:rPr>
          <w:rFonts w:ascii="方正小标宋简体" w:hAnsi="微软简标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微软简标宋" w:eastAsia="方正小标宋简体" w:cs="方正小标宋简体"/>
          <w:sz w:val="36"/>
          <w:szCs w:val="36"/>
        </w:rPr>
        <w:t>日照市岚山区园区发展有限公司招聘计划表</w:t>
      </w:r>
    </w:p>
    <w:bookmarkEnd w:id="0"/>
    <w:tbl>
      <w:tblPr>
        <w:tblStyle w:val="3"/>
        <w:tblW w:w="9397" w:type="dxa"/>
        <w:jc w:val="center"/>
        <w:tblInd w:w="-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45"/>
        <w:gridCol w:w="675"/>
        <w:gridCol w:w="1170"/>
        <w:gridCol w:w="3171"/>
        <w:gridCol w:w="3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3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/>
                <w:b/>
                <w:bCs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他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要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文秘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050101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新闻学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050301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从事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文书起草、公文撰写等相关工作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能够适应经常加班要求。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工业蒸汽运营管理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本科报考：能源与动力工程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080501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、新能源科学与工程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080503T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、环境科学与工程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082501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、建筑环境与能源应用工程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081002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研究生报考：动力工程及工程热物理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0807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、环境科学与工程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、控制科学与工程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0811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能熟练使用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Office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AutoCAD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制图软件。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钢结构设计安装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/>
              <w:jc w:val="left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本科报考：工程力学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080102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1"/>
                <w:szCs w:val="21"/>
              </w:rPr>
              <w:t>、机械工程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080201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1"/>
                <w:szCs w:val="21"/>
              </w:rPr>
              <w:t>、材料科学与工程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080401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before="78" w:beforeLines="25"/>
              <w:jc w:val="left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</w:rPr>
              <w:t>研究生报考：机械制造及其自动化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080201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1"/>
                <w:szCs w:val="21"/>
              </w:rPr>
              <w:t>、建筑技术科学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081304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1"/>
                <w:szCs w:val="21"/>
              </w:rPr>
              <w:t>、结构工程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081402</w:t>
            </w: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能熟练使用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Office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AutoCAD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制图软件。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before="312" w:beforeLines="100" w:after="156" w:afterLines="50" w:line="400" w:lineRule="exact"/>
        <w:rPr>
          <w:rFonts w:hint="eastAsia" w:asci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0321F"/>
    <w:rsid w:val="324D7532"/>
    <w:rsid w:val="73503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2018-02-22T09:18:00Z</dcterms:created>
  <dc:creator>张岩</dc:creator>
  <cp:lastModifiedBy>张岩</cp:lastModifiedBy>
  <dcterms:modified xsi:type="dcterms:W3CDTF">2018-02-22T09:19:18Z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