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2018年德州市公务员报名现场审核工作须知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ascii="����" w:hAnsi="����" w:eastAsia="����" w:cs="����"/>
        </w:rPr>
      </w:pPr>
      <w:r>
        <w:rPr>
          <w:rFonts w:ascii="黑体" w:hAnsi="Times New Roman" w:eastAsia="黑体" w:cs="黑体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一、参加现场审核的人员范围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报考“面向服务基层项目人员”职位和“面向优秀村（社区）党组织书记”、“面向长期在乡镇（街道）工作人员”、“面向退役大学生士兵”等本土优秀人才招录职位的报考人员，须在网上填报个人报名信息后，于</w:t>
      </w: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2018年3月22日-24日在规定时间内到指定地点，携带相关材料参加现场审核。对违反正常秩序、工作纪律的，公务员主管部门有权取消其报考资格。逾期未参加现场审核的，不能报考相关职位。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eastAsia" w:ascii="黑体" w:hAnsi="Times New Roman" w:eastAsia="黑体" w:cs="黑体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二、现场审核时间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2018年3月22日-24日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ascii="楷体_GB2312" w:hAnsi="����" w:eastAsia="楷体_GB2312" w:cs="楷体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上午：</w:t>
      </w: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仿宋_GB2312" w:hAnsi="Times New Roman" w:eastAsia="黑体" w:cs="黑体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︰</w:t>
      </w: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30-11</w:t>
      </w:r>
      <w:r>
        <w:rPr>
          <w:rFonts w:hint="eastAsia" w:ascii="仿宋_GB2312" w:hAnsi="Times New Roman" w:eastAsia="黑体" w:cs="黑体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︰</w:t>
      </w: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 xml:space="preserve">30    </w:t>
      </w:r>
      <w:r>
        <w:rPr>
          <w:rFonts w:hint="default" w:ascii="楷体_GB2312" w:hAnsi="����" w:eastAsia="楷体_GB2312" w:cs="楷体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下午：</w:t>
      </w: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14</w:t>
      </w:r>
      <w:r>
        <w:rPr>
          <w:rFonts w:hint="eastAsia" w:ascii="仿宋_GB2312" w:hAnsi="Times New Roman" w:eastAsia="黑体" w:cs="黑体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︰</w:t>
      </w: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00-17</w:t>
      </w:r>
      <w:r>
        <w:rPr>
          <w:rFonts w:hint="eastAsia" w:ascii="仿宋_GB2312" w:hAnsi="Times New Roman" w:eastAsia="黑体" w:cs="黑体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︰</w:t>
      </w: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eastAsia" w:ascii="黑体" w:hAnsi="Times New Roman" w:eastAsia="黑体" w:cs="黑体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三、现场审核地点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2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b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（一）“面向优秀村（社区）党组织书记”职位现场审核地址：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（1）禹城市：德州市禹城市委组织部组织科办公室（地址：禹城市行政街847号市委一楼，咨询电话：0534—7285062）。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（2）乐陵市：德州市乐陵市委组织部组织科（地址：乐陵市湖滨东路99号市政府大楼427室，咨询电话：6268188）。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（3）宁津县：德州市宁津县委组织部组织科办公室（地址：宁津县中心大街189号县委北楼三楼，咨询电话0534—5222223）。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（4）齐河县：德州市齐河县委组织部组织科（地址:齐河县齐鲁大街241号县委三楼，咨询电话0534—5321127）。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（5）临邑县：德州市临邑县委组织部组织科（地址：临邑县署前街1号县委四楼，咨询电话0534—4331567）。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（6）平原县：德州市平原县委组织部组织科（地址：平原县共青团南路339号，咨询电话：0534—4211299）。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（7）武城县：德州市武城县委组织部组织员办公室（地址：武城县振华西街55号，咨询电话：0534—6211018）。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（8）夏津县：德州市夏津县委组织部组织工作室（地址：夏津县南城街252号县委三楼，咨询电话0534-3211255）。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（9）庆云县：德州市庆云县委组织部组织员办公室（地址：庆云县光明路1288号科技中心1009房间，咨询电话：0534—3321072）。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（10）经济技术开发区：德州市德州经济技术开发区组织人事部组织科（地址：德州经济技术开发区晶华路1号管委会511室，咨询电话：0534—2561022）。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2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b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（二）“面向服务基层项目人员”、“面向长期在乡镇（街道）工作人员”、“面向退役大学生士兵”职位现场审核地址：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（1）德城区：德州市德城区人力资源和社会保障局公务员管理办公室（地址：德州市德城区新湖南路53号,咨询电话：2671786）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（2）陵城区：德州市陵城区政务服务中心四楼8415室公务员管理科（地址：陵城区陵州西路4452号，咨询电话：8327896）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（3）禹城市:禹城市人力资源和社会保障局二楼干部工资科(地址：禹城市建设路633号，咨询电话：7365928）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（4）乐陵市:乐陵市市政府大楼6楼610室（地址：乐陵市湖滨东路99号，咨询电话：6268260）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（5）宁津县：宁津县人力资源和社会保障局（地址：南外环阳光大街东首,咨询电话：5421981）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（6）齐河县:齐河县人力资源和社会保障局（地址：齐河县齐鲁大街456号,咨询电话：5337611）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（7）临邑县：临邑县人力资源和社会保障局北楼东四楼西头（地址：临邑县永兴大街266号,咨询电话：4223330）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（8）平原县:平原县人民政府一楼人社局122室（地址：平原县平安东大街166号,咨询电话：4256613）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（9）武城县:武城县人力资源和社会保障局公务员管理科225房间（地址：武城县振华西街57号,咨询电话：6768161）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（10）夏津县:夏津县劳动就业办公室（夏津县西关南街156号，建设银行东邻，龙青宾馆院内,咨询电话：3211748）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（11）庆云县：庆云县南环路政务服务中心B座815（地址：庆云县中心街与南环路交汇西侧,咨询电话：3321470）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（12）经济技术开发区：德州经济技术开发区管委会大楼510室（地址：德州市晶华路1号,咨询电话：2569118）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（13）运河经济开发区：德州运河经济开发区管委会二楼干部人事科（地址：德州市德城区旭升街16号，咨询电话：0534-2263608）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（14）市城管局项目生招考职位现场资格初审地点：德州市城市管理行政执法局四楼人事科（地址：德城区湖滨中大道1299号，咨询电话：0534-2186978；0534-2188772）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（15）市畜牧局项目生招考职位现场资格初审地点：德州市畜牧兽医局二楼办公室（地址：德州市德兴中大道991号,咨询电话：0534-2327109）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eastAsia" w:ascii="黑体" w:hAnsi="Times New Roman" w:eastAsia="黑体" w:cs="黑体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四、现场审核须携带的材料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报名人员须携带本人身份证、学历（学位）证，及相关证明材料到指定地点参加现场审核。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1）报考“面向服务基层项目人员”职位的，还须携带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（2018年服务到期的，可暂时不出具）；“大学生志愿服务西部计划”项目的人员，须出具共青团中央统一制作的服务证，以及共青团山东省委考核认定的证明材料、大学生志愿服务西部计划鉴定表（2018年服务到期的，可暂时不出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（2）报考“面向优秀村（社区）党组织书记”、“面向长期在乡镇（街道）工作人员”职位的，还须携带乡镇、街道党（工）委出具的《2018年德州市面向本土优秀人才招录基层公务员报名推荐表》。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default" w:ascii="����" w:hAnsi="����" w:eastAsia="����" w:cs="����"/>
        </w:rPr>
      </w:pPr>
      <w:r>
        <w:rPr>
          <w:rFonts w:hint="default" w:ascii="仿宋_GB2312" w:hAnsi="����" w:eastAsia="仿宋_GB2312" w:cs="仿宋_GB2312"/>
          <w:kern w:val="0"/>
          <w:sz w:val="28"/>
          <w:szCs w:val="32"/>
          <w:bdr w:val="none" w:color="auto" w:sz="0" w:space="0"/>
          <w:shd w:val="clear" w:fill="FFFFFF"/>
          <w:lang w:val="en-US" w:eastAsia="zh-CN" w:bidi="ar"/>
        </w:rPr>
        <w:t>（3）报考“面向退役大学生士兵”职位的，还须携带户口簿、户籍所在县（市、区）民政部门出具的《2018年德州市面向本土优秀人才招录基层公务员报名推荐表》。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73F32"/>
    <w:rsid w:val="4D573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2018-03-12T10:37:00Z</dcterms:created>
  <dc:creator>慢热Cc</dc:creator>
  <cp:lastModifiedBy>慢热Cc</cp:lastModifiedBy>
  <dcterms:modified xsi:type="dcterms:W3CDTF">2018-03-12T10:38:28Z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