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line="360" w:lineRule="exact"/>
        <w:rPr>
          <w:rFonts w:ascii="方正小标宋简体" w:hAnsi="宋体" w:eastAsia="方正小标宋简体"/>
          <w:spacing w:val="-4"/>
          <w:sz w:val="48"/>
          <w:szCs w:val="48"/>
        </w:rPr>
      </w:pPr>
      <w:bookmarkStart w:id="0" w:name="_GoBack"/>
      <w:r>
        <w:rPr>
          <w:rFonts w:hint="eastAsia" w:ascii="黑体" w:hAnsi="黑体" w:eastAsia="黑体"/>
          <w:spacing w:val="-4"/>
          <w:sz w:val="28"/>
          <w:szCs w:val="28"/>
        </w:rPr>
        <w:t>附件2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费县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梁邱镇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公开招聘非在编工作人员报名登记表</w:t>
      </w:r>
    </w:p>
    <w:p>
      <w:pPr>
        <w:tabs>
          <w:tab w:val="left" w:pos="6145"/>
        </w:tabs>
        <w:spacing w:after="62" w:afterLines="20" w:line="100" w:lineRule="exact"/>
        <w:ind w:right="248" w:rightChars="118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ab/>
      </w:r>
    </w:p>
    <w:tbl>
      <w:tblPr>
        <w:tblStyle w:val="3"/>
        <w:tblW w:w="9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82"/>
        <w:gridCol w:w="1065"/>
        <w:gridCol w:w="130"/>
        <w:gridCol w:w="920"/>
        <w:gridCol w:w="11"/>
        <w:gridCol w:w="1212"/>
        <w:gridCol w:w="899"/>
        <w:gridCol w:w="1407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645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　名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9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出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生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年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月</w:t>
            </w:r>
          </w:p>
        </w:tc>
        <w:tc>
          <w:tcPr>
            <w:tcW w:w="1407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795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民　族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籍　贯</w:t>
            </w:r>
          </w:p>
        </w:tc>
        <w:tc>
          <w:tcPr>
            <w:tcW w:w="12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宋体"/>
                <w:szCs w:val="21"/>
                <w:lang w:eastAsia="zh-CN"/>
              </w:rPr>
            </w:pPr>
            <w:r>
              <w:rPr>
                <w:rFonts w:hint="eastAsia" w:ascii="仿宋_GB2312"/>
                <w:szCs w:val="21"/>
                <w:lang w:eastAsia="zh-CN"/>
              </w:rPr>
              <w:t>联系电话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79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面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貌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入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党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时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间</w:t>
            </w:r>
          </w:p>
        </w:tc>
        <w:tc>
          <w:tcPr>
            <w:tcW w:w="12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有何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特长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79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身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份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证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号</w:t>
            </w:r>
          </w:p>
        </w:tc>
        <w:tc>
          <w:tcPr>
            <w:tcW w:w="333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健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康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状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况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ind w:left="-189" w:leftChars="-9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79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宋体"/>
                <w:szCs w:val="21"/>
                <w:lang w:eastAsia="zh-CN"/>
              </w:rPr>
            </w:pPr>
            <w:r>
              <w:rPr>
                <w:rFonts w:hint="eastAsia" w:ascii="仿宋_GB2312"/>
                <w:szCs w:val="21"/>
                <w:lang w:eastAsia="zh-CN"/>
              </w:rPr>
              <w:t>家庭住址</w:t>
            </w:r>
          </w:p>
        </w:tc>
        <w:tc>
          <w:tcPr>
            <w:tcW w:w="7439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类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别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历</w:t>
            </w: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位</w:t>
            </w: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170" w:leftChars="81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教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育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在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教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育</w:t>
            </w:r>
          </w:p>
        </w:tc>
        <w:tc>
          <w:tcPr>
            <w:tcW w:w="106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324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1" w:hRule="atLeast"/>
          <w:jc w:val="center"/>
        </w:trPr>
        <w:tc>
          <w:tcPr>
            <w:tcW w:w="1463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和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经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历</w:t>
            </w:r>
          </w:p>
        </w:tc>
        <w:tc>
          <w:tcPr>
            <w:tcW w:w="7621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-58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32"/>
        <w:gridCol w:w="1224"/>
        <w:gridCol w:w="751"/>
        <w:gridCol w:w="957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</w:trPr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40"/>
                <w:szCs w:val="21"/>
              </w:rPr>
            </w:pPr>
            <w:r>
              <w:rPr>
                <w:rFonts w:hint="eastAsia" w:ascii="仿宋_GB2312"/>
                <w:spacing w:val="40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40"/>
                <w:szCs w:val="21"/>
              </w:rPr>
            </w:pPr>
            <w:r>
              <w:rPr>
                <w:rFonts w:hint="eastAsia" w:ascii="仿宋_GB2312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称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年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面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貌</w:t>
            </w: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</w:trPr>
        <w:tc>
          <w:tcPr>
            <w:tcW w:w="846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备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注</w:t>
            </w:r>
          </w:p>
        </w:tc>
        <w:tc>
          <w:tcPr>
            <w:tcW w:w="8280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  <w:szCs w:val="21"/>
              </w:rPr>
            </w:pPr>
          </w:p>
          <w:p>
            <w:pPr>
              <w:spacing w:line="360" w:lineRule="exact"/>
              <w:ind w:firstLine="5175"/>
              <w:rPr>
                <w:rFonts w:ascii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4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2018-05-02T09:01:22Z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