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3846" w:type="dxa"/>
        <w:jc w:val="center"/>
        <w:tblInd w:w="16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6" w:type="dxa"/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宋体" w:eastAsia="黑体" w:cs="黑体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宋体" w:eastAsia="方正小标宋简体" w:cs="方正小标宋简体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2018年五莲县第一中学、五莲中学公开招聘急需紧缺专业教师计划职位表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6" w:type="dxa"/>
            <w:shd w:val="clear"/>
            <w:vAlign w:val="top"/>
          </w:tcPr>
          <w:tbl>
            <w:tblPr>
              <w:tblStyle w:val="10"/>
              <w:tblpPr w:leftFromText="180" w:rightFromText="180" w:vertAnchor="text" w:horzAnchor="margin" w:tblpXSpec="center" w:tblpY="328"/>
              <w:tblW w:w="1361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9"/>
              <w:gridCol w:w="1366"/>
              <w:gridCol w:w="2270"/>
              <w:gridCol w:w="1278"/>
              <w:gridCol w:w="1437"/>
              <w:gridCol w:w="1845"/>
              <w:gridCol w:w="1562"/>
              <w:gridCol w:w="1561"/>
              <w:gridCol w:w="157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黑体" w:hAnsi="宋体" w:eastAsia="黑体" w:cs="黑体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1"/>
                      <w:szCs w:val="24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黑体" w:hAnsi="宋体" w:eastAsia="黑体" w:cs="黑体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1"/>
                      <w:szCs w:val="24"/>
                      <w:bdr w:val="none" w:color="auto" w:sz="0" w:space="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黑体" w:hAnsi="宋体" w:eastAsia="黑体" w:cs="黑体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1"/>
                      <w:szCs w:val="24"/>
                      <w:bdr w:val="none" w:color="auto" w:sz="0" w:space="0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黑体" w:hAnsi="宋体" w:eastAsia="黑体" w:cs="黑体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1"/>
                      <w:szCs w:val="24"/>
                      <w:bdr w:val="none" w:color="auto" w:sz="0" w:space="0"/>
                      <w:lang w:val="en-US" w:eastAsia="zh-CN" w:bidi="ar"/>
                    </w:rPr>
                    <w:t>招聘数额</w:t>
                  </w:r>
                </w:p>
              </w:tc>
              <w:tc>
                <w:tcPr>
                  <w:tcW w:w="14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黑体" w:hAnsi="宋体" w:eastAsia="黑体" w:cs="黑体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1"/>
                      <w:szCs w:val="24"/>
                      <w:bdr w:val="none" w:color="auto" w:sz="0" w:space="0"/>
                      <w:lang w:val="en-US" w:eastAsia="zh-CN" w:bidi="ar"/>
                    </w:rPr>
                    <w:t>主管部门</w:t>
                  </w:r>
                </w:p>
              </w:tc>
              <w:tc>
                <w:tcPr>
                  <w:tcW w:w="18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黑体" w:hAnsi="宋体" w:eastAsia="黑体" w:cs="黑体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1"/>
                      <w:szCs w:val="24"/>
                      <w:bdr w:val="none" w:color="auto" w:sz="0" w:space="0"/>
                      <w:lang w:val="en-US" w:eastAsia="zh-CN" w:bidi="ar"/>
                    </w:rPr>
                    <w:t>学历要求</w:t>
                  </w:r>
                </w:p>
              </w:tc>
              <w:tc>
                <w:tcPr>
                  <w:tcW w:w="15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黑体" w:hAnsi="宋体" w:eastAsia="黑体" w:cs="黑体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1"/>
                      <w:szCs w:val="24"/>
                      <w:bdr w:val="none" w:color="auto" w:sz="0" w:space="0"/>
                      <w:lang w:val="en-US" w:eastAsia="zh-CN" w:bidi="ar"/>
                    </w:rPr>
                    <w:t>专业要求</w:t>
                  </w:r>
                </w:p>
              </w:tc>
              <w:tc>
                <w:tcPr>
                  <w:tcW w:w="15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黑体" w:hAnsi="宋体" w:eastAsia="黑体" w:cs="黑体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1"/>
                      <w:szCs w:val="24"/>
                      <w:bdr w:val="none" w:color="auto" w:sz="0" w:space="0"/>
                      <w:lang w:val="en-US" w:eastAsia="zh-CN" w:bidi="ar"/>
                    </w:rPr>
                    <w:t>其他要求</w:t>
                  </w:r>
                </w:p>
              </w:tc>
              <w:tc>
                <w:tcPr>
                  <w:tcW w:w="15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黑体" w:hAnsi="宋体" w:eastAsia="黑体" w:cs="黑体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黑体" w:hAnsi="宋体" w:eastAsia="黑体" w:cs="黑体"/>
                      <w:kern w:val="2"/>
                      <w:sz w:val="21"/>
                      <w:szCs w:val="24"/>
                      <w:bdr w:val="none" w:color="auto" w:sz="0" w:space="0"/>
                      <w:lang w:val="en-US" w:eastAsia="zh-CN" w:bidi="ar"/>
                    </w:rPr>
                    <w:t>备    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语文教师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五莲县第一中学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五莲县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教育局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 w:firstLine="440" w:firstLineChars="20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①全日制普通高校研究生；②全国“双一流”建设高校全日制应届本科毕业生；③山东师范大学、曲阜师范大学第一批或提前批录取的师范类全日制应届本科毕业生。</w:t>
                  </w:r>
                </w:p>
              </w:tc>
              <w:tc>
                <w:tcPr>
                  <w:tcW w:w="156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 w:firstLine="475" w:firstLineChars="216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①应届本科毕业生所学专业须与报考学科一致；②研究生读研专业、读研前本科所学专业均须与报考专业一致。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 w:firstLine="475" w:firstLineChars="216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①具有与报考学科一致的高中及以上教师资格证；②报考语文教师岗位须具有二级甲等以上普通话证书。</w:t>
                  </w:r>
                </w:p>
              </w:tc>
              <w:tc>
                <w:tcPr>
                  <w:tcW w:w="157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 w:firstLine="444" w:firstLineChars="202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各岗位拟聘用人员根据考试总成绩由高分到低分自主选择学校。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数学教师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英语教师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五莲县第一中学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物理教师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五莲县第一中学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化学教师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五莲县第一中学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五莲中学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生物教师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五莲县第一中学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政治教师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五莲县第一中学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历史教师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五莲县第一中学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shd w:val="clear" w:fill="FFFFFF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shd w:val="clear" w:fill="FFFFFF"/>
                      <w:lang w:val="en-US" w:eastAsia="zh-CN" w:bidi="ar"/>
                    </w:rPr>
                    <w:t>五莲中学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地理教师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五莲县第一中学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72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both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五莲中学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7" w:hRule="atLeast"/>
              </w:trPr>
              <w:tc>
                <w:tcPr>
                  <w:tcW w:w="436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合   计</w:t>
                  </w:r>
                </w:p>
              </w:tc>
              <w:tc>
                <w:tcPr>
                  <w:tcW w:w="1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 w:line="240" w:lineRule="exact"/>
                    <w:ind w:left="0" w:right="0"/>
                    <w:jc w:val="center"/>
                    <w:rPr>
                      <w:rFonts w:hint="eastAsia" w:ascii="仿宋_GB2312" w:hAnsi="宋体" w:eastAsia="仿宋_GB2312" w:cs="宋体"/>
                      <w:sz w:val="22"/>
                      <w:szCs w:val="22"/>
                      <w:bdr w:val="none" w:color="auto" w:sz="0" w:space="0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2"/>
                      <w:sz w:val="22"/>
                      <w:szCs w:val="22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43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sz w:val="32"/>
          <w:szCs w:val="32"/>
          <w:lang w:val="en-US"/>
        </w:rPr>
      </w:pPr>
    </w:p>
    <w:p/>
    <w:sectPr>
      <w:headerReference r:id="rId3" w:type="default"/>
      <w:pgSz w:w="16838" w:h="11906" w:orient="landscape"/>
      <w:pgMar w:top="1800" w:right="1440" w:bottom="1800" w:left="144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fixed"/>
    <w:sig w:usb0="00000001" w:usb1="080E0000" w:usb2="00000010" w:usb3="00000000" w:csb0="00040000" w:csb1="00000000"/>
  </w:font>
  <w:font w:name="’Times New Roman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@’’Times New Roman’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’’Times New Roman’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楷体_GB2312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altName w:val="宋体"/>
    <w:panose1 w:val="03000509000000000000"/>
    <w:charset w:val="86"/>
    <w:family w:val="auto"/>
    <w:pitch w:val="fixed"/>
    <w:sig w:usb0="00000001" w:usb1="080E0000" w:usb2="00000010" w:usb3="00000000" w:csb0="00040000" w:csb1="00000000"/>
  </w:font>
  <w:font w:name="@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@华文仿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方正小标宋_GB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’Times New Roman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bdr w:val="none" w:color="auto" w:sz="0" w:space="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976AE"/>
    <w:rsid w:val="314976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4"/>
    <w:uiPriority w:val="0"/>
    <w:rPr>
      <w:sz w:val="18"/>
    </w:rPr>
  </w:style>
  <w:style w:type="paragraph" w:styleId="4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iPriority w:val="0"/>
    <w:rPr>
      <w:color w:val="800080"/>
      <w:u w:val="single"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table" w:styleId="11">
    <w:name w:val="Table Grid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2">
    <w:name w:val="日期 Char"/>
    <w:basedOn w:val="7"/>
    <w:link w:val="2"/>
    <w:uiPriority w:val="0"/>
    <w:rPr>
      <w:kern w:val="2"/>
      <w:sz w:val="21"/>
      <w:szCs w:val="24"/>
    </w:rPr>
  </w:style>
  <w:style w:type="character" w:customStyle="1" w:styleId="13">
    <w:name w:val="zwnr181"/>
    <w:basedOn w:val="7"/>
    <w:uiPriority w:val="0"/>
    <w:rPr>
      <w:rFonts w:hint="eastAsia" w:ascii="华文仿宋" w:hAnsi="华文仿宋" w:eastAsia="华文仿宋" w:cs="华文仿宋"/>
      <w:sz w:val="27"/>
      <w:szCs w:val="27"/>
    </w:rPr>
  </w:style>
  <w:style w:type="character" w:customStyle="1" w:styleId="14">
    <w:name w:val="批注框文本 Char"/>
    <w:basedOn w:val="7"/>
    <w:link w:val="3"/>
    <w:uiPriority w:val="0"/>
    <w:rPr>
      <w:kern w:val="2"/>
      <w:sz w:val="18"/>
      <w:szCs w:val="18"/>
    </w:rPr>
  </w:style>
  <w:style w:type="character" w:customStyle="1" w:styleId="15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6">
    <w:name w:val="页眉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番茄花园</Company>
  <Pages>5</Pages>
  <Words>596</Words>
  <Characters>3398</Characters>
  <Lines>28</Lines>
  <Paragraphs>7</Paragraphs>
  <TotalTime>43238.437500002</TotalTime>
  <ScaleCrop>false</ScaleCrop>
  <LinksUpToDate>false</LinksUpToDate>
  <CharactersWithSpaces>3987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2018-05-14T17:50:00Z</dcterms:created>
  <dc:creator>VNN.R9</dc:creator>
  <cp:lastModifiedBy>慢热Cc</cp:lastModifiedBy>
  <cp:lastPrinted>2018-05-14T01:35:00Z</cp:lastPrinted>
  <dcterms:modified xsi:type="dcterms:W3CDTF">2018-05-18T02:51:42Z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