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宋体" w:hAnsi="宋体" w:cs="宋体"/>
          <w:spacing w:val="5"/>
          <w:kern w:val="0"/>
          <w:sz w:val="32"/>
          <w:szCs w:val="32"/>
        </w:rPr>
      </w:pPr>
      <w:r>
        <w:rPr>
          <w:rFonts w:hint="eastAsia" w:ascii="宋体" w:hAnsi="宋体" w:cs="宋体"/>
          <w:spacing w:val="5"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spacing w:line="580" w:lineRule="exact"/>
      </w:pP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我已仔细阅读《济南市政务服务</w:t>
      </w:r>
      <w:r>
        <w:rPr>
          <w:rFonts w:ascii="仿宋_GB2312" w:hAnsi="仿宋_GB2312" w:eastAsia="仿宋_GB2312" w:cs="仿宋_GB2312"/>
          <w:sz w:val="32"/>
          <w:szCs w:val="32"/>
        </w:rPr>
        <w:t>中心管理办公室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ascii="仿宋_GB2312" w:hAnsi="仿宋_GB2312" w:eastAsia="仿宋_GB2312" w:cs="仿宋_GB2312"/>
          <w:sz w:val="32"/>
          <w:szCs w:val="32"/>
        </w:rPr>
        <w:t>聘用制人员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招聘公告》，清楚并理解其内容。在此我郑重承诺：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一、自觉遵守济南市政务服务</w:t>
      </w:r>
      <w:r>
        <w:rPr>
          <w:rFonts w:ascii="仿宋_GB2312" w:hAnsi="仿宋_GB2312" w:eastAsia="仿宋_GB2312" w:cs="仿宋_GB2312"/>
          <w:sz w:val="32"/>
          <w:szCs w:val="32"/>
        </w:rPr>
        <w:t>中心管理办公室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2018年公开招聘非在编服务工作人员工作的有关要求和相关规定，遵守考试纪律，服从考试安排，不舞弊或协助他人舞弊。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三、不弄虚作假，不伪造、不使用假证明、假证书。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四、我保证符合招聘公告及招聘计划中要求的资格条件。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若本人有违反诚信报考承诺的行为，对违反以上承诺所造成的后果，本人自愿承担相应责任。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承诺人（签字按手印）：</w:t>
      </w:r>
    </w:p>
    <w:p>
      <w:pPr>
        <w:spacing w:line="580" w:lineRule="exact"/>
        <w:ind w:firstLine="4960" w:firstLineChars="155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75DCC"/>
    <w:rsid w:val="6D535020"/>
    <w:rsid w:val="7A97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2018-08-08T08:06:00Z</dcterms:created>
  <dc:creator>慢热Cc</dc:creator>
  <cp:lastModifiedBy>慢热Cc</cp:lastModifiedBy>
  <dcterms:modified xsi:type="dcterms:W3CDTF">2018-08-08T08:06:18Z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