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F1" w:rsidRPr="00C83DF1" w:rsidRDefault="00C83DF1" w:rsidP="00C83DF1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83DF1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3849"/>
        <w:gridCol w:w="1387"/>
        <w:gridCol w:w="1713"/>
      </w:tblGrid>
      <w:tr w:rsidR="00C83DF1" w:rsidRPr="00C83DF1" w:rsidTr="00C83DF1">
        <w:trPr>
          <w:trHeight w:val="4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工作地点</w:t>
            </w:r>
          </w:p>
        </w:tc>
      </w:tr>
      <w:tr w:rsidR="00C83DF1" w:rsidRPr="00C83DF1" w:rsidTr="00C83DF1">
        <w:trPr>
          <w:trHeight w:val="316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（一）集团总部</w:t>
            </w: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财务部副部长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济南</w:t>
            </w: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办公室综合文秘高级经理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办公室信息宣传高级经理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董事会办公室法人治理高级经理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投资发展部产业投资经理/高级经理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投资发展部国企改革与产权运作经理/高级经理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财务部财务分析与管理经理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财务部税收管理经理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企业管理部信息化管理经理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企业管理部科技管理经理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纪检监察室执纪监督/案件检查经理/高级经理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纪检监察室效能监察/案件审理经理/高级经理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审计部审计高级经理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青岛</w:t>
            </w: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（二）山东海运股份有限公司</w:t>
            </w: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海运股份公司本部投资发展部副部长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青岛</w:t>
            </w: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海运股份公司本部纪检监察室经理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香港控股公司海务经理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香港控股公司机务经理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船舶管理公司海务主管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船舶管理公司机务主管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船舶管理公司资金管理主管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船舶管理公司核算管理主管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船舶管理公司综合行政主管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海运国贸公司会计核算经理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太平洋气体船公司融资经理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上海</w:t>
            </w: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太平洋气体船公司行政主管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太平洋气体船公司机务主管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新加坡</w:t>
            </w:r>
          </w:p>
        </w:tc>
      </w:tr>
      <w:tr w:rsidR="00C83DF1" w:rsidRPr="00C83DF1" w:rsidTr="00C83DF1">
        <w:trPr>
          <w:trHeight w:val="333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（三）山东海洋工程装备有限公司</w:t>
            </w: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海工装备公司本部法务部部长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青岛</w:t>
            </w: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海工装备公司本部法务主管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海工装备公司本部投资主管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海工装备公司本部融资主管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华宸融资租赁公司总裁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华宸融资租赁公司租赁部门总经理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华宸融资租赁公司租赁项目经理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9人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华宸融资租赁公司融资项目经理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华宸融资租赁公司人力资源主管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海工研究院油气环境影响评价工程师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海工研究院海洋工程/油气工程模拟仿真工程师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海工投资公司技术主管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海工投资公司商务主管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4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（三）山东海洋金融控股有限公司</w:t>
            </w:r>
          </w:p>
        </w:tc>
      </w:tr>
      <w:tr w:rsidR="00C83DF1" w:rsidRPr="00C83DF1" w:rsidTr="00C83DF1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资金财务部财务管理高级经理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济南</w:t>
            </w:r>
          </w:p>
        </w:tc>
      </w:tr>
      <w:tr w:rsidR="00C83DF1" w:rsidRPr="00C83DF1" w:rsidTr="00C83DF1">
        <w:trPr>
          <w:trHeight w:val="3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（四）山东水运发展有限公司</w:t>
            </w: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投资管理部副部长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</w:rPr>
              <w:t>济南</w:t>
            </w:r>
          </w:p>
        </w:tc>
      </w:tr>
      <w:tr w:rsidR="00C83DF1" w:rsidRPr="00C83DF1" w:rsidTr="00C83DF1">
        <w:trPr>
          <w:trHeight w:val="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权属单位会计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32"/>
              </w:rPr>
              <w:t>济宁 滕州</w:t>
            </w:r>
          </w:p>
        </w:tc>
      </w:tr>
      <w:tr w:rsidR="00C83DF1" w:rsidRPr="00C83DF1" w:rsidTr="00C83DF1">
        <w:trPr>
          <w:trHeight w:val="349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（五）山东海洋现代渔业有限公司</w:t>
            </w:r>
          </w:p>
        </w:tc>
      </w:tr>
      <w:tr w:rsidR="00C83DF1" w:rsidRPr="00C83DF1" w:rsidTr="00C83DF1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综合管理部负责人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烟台</w:t>
            </w:r>
          </w:p>
        </w:tc>
      </w:tr>
      <w:tr w:rsidR="00C83DF1" w:rsidRPr="00C83DF1" w:rsidTr="00C83DF1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综合管理部行政管理经理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综合管理部综合文秘经理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人力资源部负责人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人力资源部人力资源经理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党群工作部负责人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党群工作部党务及群团经理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资金财务部负责人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资金财务部会计主管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资金财务部财务出纳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投资企管部负责人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投资企管部企业管理高级经理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投资企管部投资管理经理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安全技术部安全管理高级经理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安全技术部建造监造高级经理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海洋牧场事业部总经理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海洋牧场事业部高级项目经理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海洋牧场事业部船舶设备高级经理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海洋牧场事业部项目经理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远洋渔业事业部总经理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远洋渔业事业部高级项目经理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1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远洋渔业事业部渔业技术高级经理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远洋渔业事业部项目经理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冷链物流事业部总经理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冷链物流事业部高级项目经理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冷链物流事业部项目经理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休闲渔业与海洋文旅事业部总经理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3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休闲渔业与海洋文旅事业部高级项目经理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2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left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休闲渔业与海洋文旅事业部项目经理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DF1" w:rsidRPr="00C83DF1" w:rsidRDefault="00C83DF1" w:rsidP="00C83DF1">
            <w:pPr>
              <w:widowControl/>
              <w:jc w:val="left"/>
              <w:rPr>
                <w:rFonts w:ascii="微软雅黑，宋体" w:eastAsia="微软雅黑，宋体" w:hAnsi="微软雅黑" w:cs="宋体"/>
                <w:color w:val="666666"/>
                <w:kern w:val="0"/>
                <w:sz w:val="32"/>
                <w:szCs w:val="32"/>
              </w:rPr>
            </w:pPr>
          </w:p>
        </w:tc>
      </w:tr>
      <w:tr w:rsidR="00C83DF1" w:rsidRPr="00C83DF1" w:rsidTr="00C83DF1">
        <w:trPr>
          <w:trHeight w:val="4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71个岗位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F1" w:rsidRPr="00C83DF1" w:rsidRDefault="00C83DF1" w:rsidP="00C83DF1">
            <w:pPr>
              <w:widowControl/>
              <w:spacing w:line="630" w:lineRule="atLeast"/>
              <w:ind w:firstLine="480"/>
              <w:jc w:val="center"/>
              <w:rPr>
                <w:rFonts w:ascii="微软雅黑，宋体" w:eastAsia="微软雅黑，宋体" w:hAnsi="微软雅黑" w:cs="宋体" w:hint="eastAsia"/>
                <w:color w:val="666666"/>
                <w:kern w:val="0"/>
                <w:sz w:val="32"/>
                <w:szCs w:val="32"/>
              </w:rPr>
            </w:pPr>
            <w:r w:rsidRPr="00C83D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92人</w:t>
            </w:r>
          </w:p>
        </w:tc>
      </w:tr>
    </w:tbl>
    <w:p w:rsidR="00C83DF1" w:rsidRDefault="00C83DF1">
      <w:r w:rsidRPr="00C83DF1">
        <w:rPr>
          <w:rFonts w:ascii="仿宋_GB2312" w:eastAsia="仿宋_GB2312" w:hAnsi="微软雅黑" w:cs="宋体" w:hint="eastAsia"/>
          <w:b/>
          <w:bCs/>
          <w:color w:val="666666"/>
          <w:kern w:val="0"/>
          <w:sz w:val="28"/>
          <w:szCs w:val="28"/>
        </w:rPr>
        <w:t>（</w:t>
      </w:r>
      <w:r w:rsidRPr="00C83DF1">
        <w:rPr>
          <w:rFonts w:ascii="楷体_GB2312" w:eastAsia="楷体_GB2312" w:hAnsi="微软雅黑" w:cs="宋体" w:hint="eastAsia"/>
          <w:b/>
          <w:bCs/>
          <w:color w:val="666666"/>
          <w:kern w:val="0"/>
          <w:sz w:val="28"/>
          <w:szCs w:val="28"/>
        </w:rPr>
        <w:t>以上招聘岗位职责及任职资格详见附件1）</w:t>
      </w:r>
      <w:bookmarkStart w:id="0" w:name="_GoBack"/>
      <w:bookmarkEnd w:id="0"/>
    </w:p>
    <w:sectPr w:rsidR="00C8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，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F1"/>
    <w:rsid w:val="00C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5DCB"/>
  <w15:chartTrackingRefBased/>
  <w15:docId w15:val="{4F6E21BF-AF2E-4C0F-A808-8140D7E7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梅</dc:creator>
  <cp:keywords/>
  <dc:description/>
  <cp:lastModifiedBy>张 梅</cp:lastModifiedBy>
  <cp:revision>1</cp:revision>
  <dcterms:created xsi:type="dcterms:W3CDTF">2018-11-19T03:49:00Z</dcterms:created>
  <dcterms:modified xsi:type="dcterms:W3CDTF">2018-11-19T03:50:00Z</dcterms:modified>
</cp:coreProperties>
</file>