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E7A" w:rsidRPr="00145E7A" w:rsidRDefault="00145E7A" w:rsidP="00145E7A">
      <w:pPr>
        <w:widowControl/>
        <w:shd w:val="clear" w:color="auto" w:fill="FFFFFF"/>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b/>
          <w:bCs/>
          <w:kern w:val="0"/>
          <w:sz w:val="28"/>
          <w:szCs w:val="28"/>
        </w:rPr>
        <w:t>招聘岗位及任职条件</w:t>
      </w:r>
      <w:r>
        <w:rPr>
          <w:rFonts w:ascii="黑体" w:eastAsia="黑体" w:hAnsi="黑体" w:cs="宋体" w:hint="eastAsia"/>
          <w:b/>
          <w:bCs/>
          <w:kern w:val="0"/>
          <w:sz w:val="28"/>
          <w:szCs w:val="28"/>
        </w:rPr>
        <w:t>表</w:t>
      </w:r>
      <w:bookmarkStart w:id="0" w:name="_GoBack"/>
      <w:bookmarkEnd w:id="0"/>
    </w:p>
    <w:p w:rsidR="00145E7A" w:rsidRPr="00145E7A" w:rsidRDefault="00145E7A" w:rsidP="00145E7A">
      <w:pPr>
        <w:widowControl/>
        <w:shd w:val="clear" w:color="auto" w:fill="FFFFFF"/>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（一）教学管理岗</w:t>
      </w:r>
    </w:p>
    <w:tbl>
      <w:tblPr>
        <w:tblW w:w="8482" w:type="dxa"/>
        <w:tblInd w:w="2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513"/>
        <w:gridCol w:w="513"/>
        <w:gridCol w:w="772"/>
        <w:gridCol w:w="772"/>
        <w:gridCol w:w="5912"/>
      </w:tblGrid>
      <w:tr w:rsidR="00145E7A" w:rsidRPr="00145E7A" w:rsidTr="00145E7A">
        <w:tc>
          <w:tcPr>
            <w:tcW w:w="513"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序号</w:t>
            </w:r>
          </w:p>
        </w:tc>
        <w:tc>
          <w:tcPr>
            <w:tcW w:w="513"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部门</w:t>
            </w: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岗位名称</w:t>
            </w: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所需人数</w:t>
            </w:r>
          </w:p>
        </w:tc>
        <w:tc>
          <w:tcPr>
            <w:tcW w:w="591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任职要求</w:t>
            </w:r>
          </w:p>
        </w:tc>
      </w:tr>
      <w:tr w:rsidR="00145E7A" w:rsidRPr="00145E7A" w:rsidTr="00145E7A">
        <w:tc>
          <w:tcPr>
            <w:tcW w:w="513"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513"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艺术系</w:t>
            </w: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副主任</w:t>
            </w: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591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1.硕士研究生及以上学历，艺术设计相关专业背景，副高及以上职称，年龄35-45岁；</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2.熟悉国家的教育教学政策法规，具有强烈的事业心和责任感，师德高尚、作风正派、敬业爱岗，认同我院办学理念和发展模式；</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3.了解高等教育规律和学科发展前沿，能够准确把握学科发展趋势，具有较强的教科研能力和较高的理论修养，熟悉专业建设规划、课程改革的路径和方法；</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4.5年以上大学艺术专业教育教学经验，3年以上教学管理相关工作经验，能胜任二门以上专业课程的教学工作；</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5.具备较强的策划能力和开拓创新能力，有良好的组织领导能力、沟通协调能力和对外交往能力；</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6.有良好的口头表达及文字书写能力，能熟练使用计算机管理软件；</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7.在环境艺术设计专业或视觉传达设计专业教学管理方面有丰富实践经验者可优先考虑。</w:t>
            </w:r>
          </w:p>
        </w:tc>
      </w:tr>
      <w:tr w:rsidR="00145E7A" w:rsidRPr="00145E7A" w:rsidTr="00145E7A">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2</w:t>
            </w:r>
          </w:p>
        </w:tc>
        <w:tc>
          <w:tcPr>
            <w:tcW w:w="513"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主任</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助理</w:t>
            </w: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591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1.硕士研究生及以上学历或副高及以上职称，艺术设计类或管理类专业背景；</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2.5年以上项目管理或团队管理工作经验；</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3.协助系主任</w:t>
            </w:r>
            <w:proofErr w:type="gramStart"/>
            <w:r w:rsidRPr="00145E7A">
              <w:rPr>
                <w:rFonts w:ascii="黑体" w:eastAsia="黑体" w:hAnsi="黑体" w:cs="宋体" w:hint="eastAsia"/>
                <w:kern w:val="0"/>
                <w:sz w:val="28"/>
                <w:szCs w:val="28"/>
              </w:rPr>
              <w:t>制定系部发展</w:t>
            </w:r>
            <w:proofErr w:type="gramEnd"/>
            <w:r w:rsidRPr="00145E7A">
              <w:rPr>
                <w:rFonts w:ascii="黑体" w:eastAsia="黑体" w:hAnsi="黑体" w:cs="宋体" w:hint="eastAsia"/>
                <w:kern w:val="0"/>
                <w:sz w:val="28"/>
                <w:szCs w:val="28"/>
              </w:rPr>
              <w:t>规划及年度工作计划，并组织实施；</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4.协助系主任开展</w:t>
            </w:r>
            <w:proofErr w:type="gramStart"/>
            <w:r w:rsidRPr="00145E7A">
              <w:rPr>
                <w:rFonts w:ascii="黑体" w:eastAsia="黑体" w:hAnsi="黑体" w:cs="宋体" w:hint="eastAsia"/>
                <w:kern w:val="0"/>
                <w:sz w:val="28"/>
                <w:szCs w:val="28"/>
              </w:rPr>
              <w:t>系部专业</w:t>
            </w:r>
            <w:proofErr w:type="gramEnd"/>
            <w:r w:rsidRPr="00145E7A">
              <w:rPr>
                <w:rFonts w:ascii="黑体" w:eastAsia="黑体" w:hAnsi="黑体" w:cs="宋体" w:hint="eastAsia"/>
                <w:kern w:val="0"/>
                <w:sz w:val="28"/>
                <w:szCs w:val="28"/>
              </w:rPr>
              <w:t>建设规划，完成重点专业、重点课程、实验实训基地的申报和建设工作；</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5.协助系主任完成</w:t>
            </w:r>
            <w:proofErr w:type="gramStart"/>
            <w:r w:rsidRPr="00145E7A">
              <w:rPr>
                <w:rFonts w:ascii="黑体" w:eastAsia="黑体" w:hAnsi="黑体" w:cs="宋体" w:hint="eastAsia"/>
                <w:kern w:val="0"/>
                <w:sz w:val="28"/>
                <w:szCs w:val="28"/>
              </w:rPr>
              <w:t>系部教师</w:t>
            </w:r>
            <w:proofErr w:type="gramEnd"/>
            <w:r w:rsidRPr="00145E7A">
              <w:rPr>
                <w:rFonts w:ascii="黑体" w:eastAsia="黑体" w:hAnsi="黑体" w:cs="宋体" w:hint="eastAsia"/>
                <w:kern w:val="0"/>
                <w:sz w:val="28"/>
                <w:szCs w:val="28"/>
              </w:rPr>
              <w:t>教学质量检查与考核的组织工作，</w:t>
            </w:r>
            <w:proofErr w:type="gramStart"/>
            <w:r w:rsidRPr="00145E7A">
              <w:rPr>
                <w:rFonts w:ascii="黑体" w:eastAsia="黑体" w:hAnsi="黑体" w:cs="宋体" w:hint="eastAsia"/>
                <w:kern w:val="0"/>
                <w:sz w:val="28"/>
                <w:szCs w:val="28"/>
              </w:rPr>
              <w:t>做好系部师资</w:t>
            </w:r>
            <w:proofErr w:type="gramEnd"/>
            <w:r w:rsidRPr="00145E7A">
              <w:rPr>
                <w:rFonts w:ascii="黑体" w:eastAsia="黑体" w:hAnsi="黑体" w:cs="宋体" w:hint="eastAsia"/>
                <w:kern w:val="0"/>
                <w:sz w:val="28"/>
                <w:szCs w:val="28"/>
              </w:rPr>
              <w:t>队伍建设工作；</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6.协助系主任完成艺术系日常行政管理工作；</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7.完成上级交办的其他工作。</w:t>
            </w:r>
          </w:p>
        </w:tc>
      </w:tr>
      <w:tr w:rsidR="00145E7A" w:rsidRPr="00145E7A" w:rsidTr="00145E7A">
        <w:tc>
          <w:tcPr>
            <w:tcW w:w="513"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w:t>
            </w:r>
          </w:p>
        </w:tc>
        <w:tc>
          <w:tcPr>
            <w:tcW w:w="513"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经贸系</w:t>
            </w: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市场营销专业</w:t>
            </w:r>
            <w:r w:rsidRPr="00145E7A">
              <w:rPr>
                <w:rFonts w:ascii="黑体" w:eastAsia="黑体" w:hAnsi="黑体" w:cs="宋体" w:hint="eastAsia"/>
                <w:kern w:val="0"/>
                <w:sz w:val="28"/>
                <w:szCs w:val="28"/>
              </w:rPr>
              <w:lastRenderedPageBreak/>
              <w:t>带头人</w:t>
            </w: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1</w:t>
            </w:r>
          </w:p>
        </w:tc>
        <w:tc>
          <w:tcPr>
            <w:tcW w:w="591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1.本科及以上学历；</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2.工商管理大类专业；</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3.副教授或以上职称，有主持省级及以上科研课题的经历，发表过经济类核心期刊论文。</w:t>
            </w:r>
          </w:p>
        </w:tc>
      </w:tr>
      <w:tr w:rsidR="00145E7A" w:rsidRPr="00145E7A" w:rsidTr="00145E7A">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4</w:t>
            </w:r>
          </w:p>
        </w:tc>
        <w:tc>
          <w:tcPr>
            <w:tcW w:w="513"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国际贸易专业带头人</w:t>
            </w:r>
          </w:p>
        </w:tc>
        <w:tc>
          <w:tcPr>
            <w:tcW w:w="77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5912"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1.本科及以上学历；</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2.经济学大类专业；</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3.副教授或以上职称，有主持省级及以上科研课题的经历，发表过经济类核心期刊论文。</w:t>
            </w:r>
          </w:p>
        </w:tc>
      </w:tr>
    </w:tbl>
    <w:p w:rsidR="00145E7A" w:rsidRPr="00145E7A" w:rsidRDefault="00145E7A" w:rsidP="00145E7A">
      <w:pPr>
        <w:widowControl/>
        <w:shd w:val="clear" w:color="auto" w:fill="FFFFFF"/>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（二）教学岗位</w:t>
      </w:r>
    </w:p>
    <w:tbl>
      <w:tblPr>
        <w:tblW w:w="8482" w:type="dxa"/>
        <w:tblInd w:w="2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387"/>
        <w:gridCol w:w="405"/>
        <w:gridCol w:w="665"/>
        <w:gridCol w:w="387"/>
        <w:gridCol w:w="6638"/>
      </w:tblGrid>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序号</w:t>
            </w:r>
          </w:p>
        </w:tc>
        <w:tc>
          <w:tcPr>
            <w:tcW w:w="40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部门</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岗位名称</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所需人数</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任职要求</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405"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计算机系</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数字</w:t>
            </w:r>
            <w:proofErr w:type="gramStart"/>
            <w:r w:rsidRPr="00145E7A">
              <w:rPr>
                <w:rFonts w:ascii="黑体" w:eastAsia="黑体" w:hAnsi="黑体" w:cs="宋体" w:hint="eastAsia"/>
                <w:kern w:val="0"/>
                <w:sz w:val="28"/>
                <w:szCs w:val="28"/>
              </w:rPr>
              <w:t>媒</w:t>
            </w:r>
            <w:proofErr w:type="gramEnd"/>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体教师</w:t>
            </w:r>
            <w:proofErr w:type="gramEnd"/>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硕士研究生及以上学历；数字媒体技术与应用或平面设计等相关专业。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数字媒</w:t>
            </w:r>
            <w:r w:rsidRPr="00145E7A">
              <w:rPr>
                <w:rFonts w:ascii="黑体" w:eastAsia="黑体" w:hAnsi="黑体" w:cs="宋体" w:hint="eastAsia"/>
                <w:kern w:val="0"/>
                <w:sz w:val="28"/>
                <w:szCs w:val="28"/>
              </w:rPr>
              <w:lastRenderedPageBreak/>
              <w:t>体实验教师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本科及以上学历；数字媒体技术与应用或平面设计等相关专业。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Java</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硕士研究生及以上学历；能够教授Java语言程序设计、</w:t>
            </w:r>
            <w:proofErr w:type="spellStart"/>
            <w:r w:rsidRPr="00145E7A">
              <w:rPr>
                <w:rFonts w:ascii="黑体" w:eastAsia="黑体" w:hAnsi="黑体" w:cs="宋体" w:hint="eastAsia"/>
                <w:kern w:val="0"/>
                <w:sz w:val="28"/>
                <w:szCs w:val="28"/>
              </w:rPr>
              <w:t>JavaWeb</w:t>
            </w:r>
            <w:proofErr w:type="spellEnd"/>
            <w:r w:rsidRPr="00145E7A">
              <w:rPr>
                <w:rFonts w:ascii="黑体" w:eastAsia="黑体" w:hAnsi="黑体" w:cs="宋体" w:hint="eastAsia"/>
                <w:kern w:val="0"/>
                <w:sz w:val="28"/>
                <w:szCs w:val="28"/>
              </w:rPr>
              <w:t>开发以及Java架构等课程，有参赛获奖经历者或相关项目实训经验者优先，并可降低学历至本科。</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4</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网络专业课教师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硕士研究生及以上学历；网络相关专业；有网络行业工作经历者优先录用且学历条件可放宽。</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5</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网络专业课实</w:t>
            </w:r>
            <w:r w:rsidRPr="00145E7A">
              <w:rPr>
                <w:rFonts w:ascii="黑体" w:eastAsia="黑体" w:hAnsi="黑体" w:cs="宋体" w:hint="eastAsia"/>
                <w:kern w:val="0"/>
                <w:sz w:val="28"/>
                <w:szCs w:val="28"/>
              </w:rPr>
              <w:lastRenderedPageBreak/>
              <w:t>验师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本科及以上学历；网络相关专业；有网络行业工作经历者优先。</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6</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物联网</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硕士研究生及以上学历；电子、通信、物联网、控制工程等相关专业；本科学历需具有中级职称或物联网相关工作经验者亦可应聘。</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7</w:t>
            </w:r>
          </w:p>
        </w:tc>
        <w:tc>
          <w:tcPr>
            <w:tcW w:w="405"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机电工程系</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电气</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硕士研究生及以上学历；自动化、控制工程等专业（机器人方向优先）；有机器人工程、工业机器人等方面的从业经验。</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8</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电气实</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验员</w:t>
            </w:r>
            <w:proofErr w:type="gramEnd"/>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本科及以上学历；电气工程及其自动化、自动化、机械（机器人方向或工业机器人方向）等专业；具备一定维修、操作经验，有相关技能证书。</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9</w:t>
            </w:r>
          </w:p>
        </w:tc>
        <w:tc>
          <w:tcPr>
            <w:tcW w:w="40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建筑系</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建筑学</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具备以下条件之一：</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1.硕士研究生及以上学历；建筑学相关专业，本科为五年制建筑学专业；</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2.本科为五年建筑学专业，具有三年以上建筑设计工作经验；具有中级及以上职称者优先。</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10</w:t>
            </w:r>
          </w:p>
        </w:tc>
        <w:tc>
          <w:tcPr>
            <w:tcW w:w="405"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经贸系</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市场营</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销教师</w:t>
            </w:r>
            <w:proofErr w:type="gramEnd"/>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硕士研究生及以上学历；本科为市场营销专业，研究生为企业管理相关专业。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11</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国际贸</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易教师</w:t>
            </w:r>
            <w:proofErr w:type="gramEnd"/>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硕士研究生及以上学历；本科为国际经济与贸易专业，研究生为经济学、金融类相关专业。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12</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物流管</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理教师</w:t>
            </w:r>
            <w:proofErr w:type="gramEnd"/>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硕士研究生及以上学历；本科为物流管理专业，研究生为管理科学与工程相关专业，须有留学背景或国外物流相关工作经验。</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13</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电子商务专业教师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硕士研究生及以上学历；本科为电子商务专业，研究生为管理科学与工程相关专业。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14</w:t>
            </w:r>
          </w:p>
        </w:tc>
        <w:tc>
          <w:tcPr>
            <w:tcW w:w="405"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外语系</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商务英</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语教师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硕士研究生及以上学历；英语相关专业。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15</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法语教师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硕士研究生及以上学历；法语相关专业。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16</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德语教师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硕士研究生及以上学历；德语相关专业。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17</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汉语国际教育教师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硕士研究生及以上学历；对外汉语或汉语国际教育专业。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18</w:t>
            </w:r>
          </w:p>
        </w:tc>
        <w:tc>
          <w:tcPr>
            <w:tcW w:w="405"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基础部</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力学</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硕士研究生及以上学历；本科为力学类相关专业，研究生为力学、土木工程、机械工程等力学相关专业；有力学竞赛相关经验者优先。</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19</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思政课</w:t>
            </w:r>
            <w:proofErr w:type="gramEnd"/>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硕士研究生及以上学历；哲学类、</w:t>
            </w:r>
            <w:proofErr w:type="gramStart"/>
            <w:r w:rsidRPr="00145E7A">
              <w:rPr>
                <w:rFonts w:ascii="黑体" w:eastAsia="黑体" w:hAnsi="黑体" w:cs="宋体" w:hint="eastAsia"/>
                <w:kern w:val="0"/>
                <w:sz w:val="28"/>
                <w:szCs w:val="28"/>
              </w:rPr>
              <w:t>思政类</w:t>
            </w:r>
            <w:proofErr w:type="gramEnd"/>
            <w:r w:rsidRPr="00145E7A">
              <w:rPr>
                <w:rFonts w:ascii="黑体" w:eastAsia="黑体" w:hAnsi="黑体" w:cs="宋体" w:hint="eastAsia"/>
                <w:kern w:val="0"/>
                <w:sz w:val="28"/>
                <w:szCs w:val="28"/>
              </w:rPr>
              <w:t>相关专业；中共党员；有授课经验者优先。</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20</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数学</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硕士研究生及以上学历；本科与研究生均为数学相关专业；有参加数学建模竞赛经验并获奖者优先。</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21</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物理</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硕士研究生及以上学历；物理相关专业；有相关工作经验优先。</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22</w:t>
            </w:r>
          </w:p>
        </w:tc>
        <w:tc>
          <w:tcPr>
            <w:tcW w:w="405"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会计系</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审计学</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w:t>
            </w:r>
            <w:proofErr w:type="gramStart"/>
            <w:r w:rsidRPr="00145E7A">
              <w:rPr>
                <w:rFonts w:ascii="黑体" w:eastAsia="黑体" w:hAnsi="黑体" w:cs="宋体" w:hint="eastAsia"/>
                <w:kern w:val="0"/>
                <w:sz w:val="28"/>
                <w:szCs w:val="28"/>
              </w:rPr>
              <w:t>本硕均为</w:t>
            </w:r>
            <w:proofErr w:type="gramEnd"/>
            <w:r w:rsidRPr="00145E7A">
              <w:rPr>
                <w:rFonts w:ascii="黑体" w:eastAsia="黑体" w:hAnsi="黑体" w:cs="宋体" w:hint="eastAsia"/>
                <w:kern w:val="0"/>
                <w:sz w:val="28"/>
                <w:szCs w:val="28"/>
              </w:rPr>
              <w:t>会计学、财务管理或</w:t>
            </w:r>
            <w:proofErr w:type="gramStart"/>
            <w:r w:rsidRPr="00145E7A">
              <w:rPr>
                <w:rFonts w:ascii="黑体" w:eastAsia="黑体" w:hAnsi="黑体" w:cs="宋体" w:hint="eastAsia"/>
                <w:kern w:val="0"/>
                <w:sz w:val="28"/>
                <w:szCs w:val="28"/>
              </w:rPr>
              <w:t>审计学</w:t>
            </w:r>
            <w:proofErr w:type="gramEnd"/>
            <w:r w:rsidRPr="00145E7A">
              <w:rPr>
                <w:rFonts w:ascii="黑体" w:eastAsia="黑体" w:hAnsi="黑体" w:cs="宋体" w:hint="eastAsia"/>
                <w:kern w:val="0"/>
                <w:sz w:val="28"/>
                <w:szCs w:val="28"/>
              </w:rPr>
              <w:t>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23</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会计学</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w:t>
            </w:r>
            <w:proofErr w:type="gramStart"/>
            <w:r w:rsidRPr="00145E7A">
              <w:rPr>
                <w:rFonts w:ascii="黑体" w:eastAsia="黑体" w:hAnsi="黑体" w:cs="宋体" w:hint="eastAsia"/>
                <w:kern w:val="0"/>
                <w:sz w:val="28"/>
                <w:szCs w:val="28"/>
              </w:rPr>
              <w:t>本硕均为</w:t>
            </w:r>
            <w:proofErr w:type="gramEnd"/>
            <w:r w:rsidRPr="00145E7A">
              <w:rPr>
                <w:rFonts w:ascii="黑体" w:eastAsia="黑体" w:hAnsi="黑体" w:cs="宋体" w:hint="eastAsia"/>
                <w:kern w:val="0"/>
                <w:sz w:val="28"/>
                <w:szCs w:val="28"/>
              </w:rPr>
              <w:t>会计学、财务管理或</w:t>
            </w:r>
            <w:proofErr w:type="gramStart"/>
            <w:r w:rsidRPr="00145E7A">
              <w:rPr>
                <w:rFonts w:ascii="黑体" w:eastAsia="黑体" w:hAnsi="黑体" w:cs="宋体" w:hint="eastAsia"/>
                <w:kern w:val="0"/>
                <w:sz w:val="28"/>
                <w:szCs w:val="28"/>
              </w:rPr>
              <w:t>审计学</w:t>
            </w:r>
            <w:proofErr w:type="gramEnd"/>
            <w:r w:rsidRPr="00145E7A">
              <w:rPr>
                <w:rFonts w:ascii="黑体" w:eastAsia="黑体" w:hAnsi="黑体" w:cs="宋体" w:hint="eastAsia"/>
                <w:kern w:val="0"/>
                <w:sz w:val="28"/>
                <w:szCs w:val="28"/>
              </w:rPr>
              <w:t>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24</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经济学</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硕士研究生及以上学历；经济学类专业。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25</w:t>
            </w:r>
          </w:p>
        </w:tc>
        <w:tc>
          <w:tcPr>
            <w:tcW w:w="405"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艺术系</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室内</w:t>
            </w:r>
            <w:r w:rsidRPr="00145E7A">
              <w:rPr>
                <w:rFonts w:ascii="黑体" w:eastAsia="黑体" w:hAnsi="黑体" w:cs="宋体" w:hint="eastAsia"/>
                <w:kern w:val="0"/>
                <w:sz w:val="28"/>
                <w:szCs w:val="28"/>
              </w:rPr>
              <w:lastRenderedPageBreak/>
              <w:t>设计教师1</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硕士研究生及以上学历；本科及研究生所学专业均为环境艺术设计（室内设计方向）专业；具有室内设</w:t>
            </w:r>
            <w:r w:rsidRPr="00145E7A">
              <w:rPr>
                <w:rFonts w:ascii="黑体" w:eastAsia="黑体" w:hAnsi="黑体" w:cs="宋体" w:hint="eastAsia"/>
                <w:kern w:val="0"/>
                <w:sz w:val="28"/>
                <w:szCs w:val="28"/>
              </w:rPr>
              <w:lastRenderedPageBreak/>
              <w:t>计、商业空间设计、公共空间设计相关设计学习背景。</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26</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室内设计教师2</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硕士研究生及以上学历；本科及研究生所学专业均为环境艺术设计（室内设计方向）专业；具备2年以上家装设计或者室内设计工作经验。</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27</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家具设计教师2</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硕士研究生及以上学历；家具设计相关专业；中级及以上职称，有五年以上高校教学经验，两年以上高校学科建设经验。</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28</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家具设</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计教师</w:t>
            </w:r>
            <w:proofErr w:type="gramEnd"/>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硕士研究生及以上学历；家具设计相关专业；熟悉家具设计及制作相关工艺、流程。</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29</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艺术史</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论教师</w:t>
            </w:r>
            <w:proofErr w:type="gramEnd"/>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硕士研究生学历及以上；艺术史论研究方向或设计史论方向；有相关教学工作经验的优先。</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30</w:t>
            </w:r>
          </w:p>
        </w:tc>
        <w:tc>
          <w:tcPr>
            <w:tcW w:w="405"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动画专业专任教师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本科及以上学历；动画相关专业；本科3年以上或研究生具有1年以上动画公司平面动画制作岗位供职经验，有动画设计制作工作经验，</w:t>
            </w:r>
            <w:proofErr w:type="gramStart"/>
            <w:r w:rsidRPr="00145E7A">
              <w:rPr>
                <w:rFonts w:ascii="黑体" w:eastAsia="黑体" w:hAnsi="黑体" w:cs="宋体" w:hint="eastAsia"/>
                <w:kern w:val="0"/>
                <w:sz w:val="28"/>
                <w:szCs w:val="28"/>
              </w:rPr>
              <w:t>熟悉二</w:t>
            </w:r>
            <w:proofErr w:type="gramEnd"/>
            <w:r w:rsidRPr="00145E7A">
              <w:rPr>
                <w:rFonts w:ascii="黑体" w:eastAsia="黑体" w:hAnsi="黑体" w:cs="宋体" w:hint="eastAsia"/>
                <w:kern w:val="0"/>
                <w:sz w:val="28"/>
                <w:szCs w:val="28"/>
              </w:rPr>
              <w:t>维动画设计及制作相关流程。</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31</w:t>
            </w:r>
          </w:p>
        </w:tc>
        <w:tc>
          <w:tcPr>
            <w:tcW w:w="40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公共英语教学部</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公共英</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语教师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硕士研究生及以上学历；英语语言学、英语教育、文学、笔译、口译等相关专业。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32</w:t>
            </w:r>
          </w:p>
        </w:tc>
        <w:tc>
          <w:tcPr>
            <w:tcW w:w="40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留学中国项目部</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对外汉</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语教师</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硕士研究生及以上学历；汉语国际教育或对外汉语专业；1年及以上实践教学经历，有国际学生的管理经验。</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33</w:t>
            </w:r>
          </w:p>
        </w:tc>
        <w:tc>
          <w:tcPr>
            <w:tcW w:w="40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招生就业办公室</w:t>
            </w:r>
          </w:p>
        </w:tc>
        <w:tc>
          <w:tcPr>
            <w:tcW w:w="665"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创业指</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导教师</w:t>
            </w:r>
            <w:proofErr w:type="gramEnd"/>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638"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硕士研究生及以上学历；管理学或经济学相关专业；具有5年以上相关工作经验的，学历可以放宽到本科。</w:t>
            </w:r>
          </w:p>
        </w:tc>
      </w:tr>
    </w:tbl>
    <w:p w:rsidR="00145E7A" w:rsidRPr="00145E7A" w:rsidRDefault="00145E7A" w:rsidP="00145E7A">
      <w:pPr>
        <w:widowControl/>
        <w:shd w:val="clear" w:color="auto" w:fill="FFFFFF"/>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注：以上岗位需具备本专业扎实专业知识，良好的语言表达能力，较好的授课能力。</w:t>
      </w:r>
    </w:p>
    <w:p w:rsidR="00145E7A" w:rsidRPr="00145E7A" w:rsidRDefault="00145E7A" w:rsidP="00145E7A">
      <w:pPr>
        <w:widowControl/>
        <w:shd w:val="clear" w:color="auto" w:fill="FFFFFF"/>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（三）行政岗位</w:t>
      </w:r>
    </w:p>
    <w:tbl>
      <w:tblPr>
        <w:tblW w:w="8482" w:type="dxa"/>
        <w:tblInd w:w="2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387"/>
        <w:gridCol w:w="387"/>
        <w:gridCol w:w="817"/>
        <w:gridCol w:w="387"/>
        <w:gridCol w:w="6504"/>
      </w:tblGrid>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序号</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部门</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岗位名称</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人数</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center"/>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任职要求</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387"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董事</w:t>
            </w:r>
            <w:r w:rsidRPr="00145E7A">
              <w:rPr>
                <w:rFonts w:ascii="黑体" w:eastAsia="黑体" w:hAnsi="黑体" w:cs="宋体" w:hint="eastAsia"/>
                <w:kern w:val="0"/>
                <w:sz w:val="28"/>
                <w:szCs w:val="28"/>
              </w:rPr>
              <w:lastRenderedPageBreak/>
              <w:t>长办公室</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工作人员</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硕士研究生及以上学历，中文类、管理类、高等教育学等相关专业。已毕业。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2</w:t>
            </w:r>
          </w:p>
        </w:tc>
        <w:tc>
          <w:tcPr>
            <w:tcW w:w="387"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医务室医生</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全科医师或内科主治医师，取得职业资格证，年龄不限，持证上岗，有工作经验者优先。</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3</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党委宣传部</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工作人员</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本科及以上学历，广告学、视觉、平面设计等相关专业；中共党员；能熟练使用Photoshop、Illustrator、</w:t>
            </w:r>
            <w:proofErr w:type="spellStart"/>
            <w:r w:rsidRPr="00145E7A">
              <w:rPr>
                <w:rFonts w:ascii="黑体" w:eastAsia="黑体" w:hAnsi="黑体" w:cs="宋体" w:hint="eastAsia"/>
                <w:kern w:val="0"/>
                <w:sz w:val="28"/>
                <w:szCs w:val="28"/>
              </w:rPr>
              <w:t>Indesign</w:t>
            </w:r>
            <w:proofErr w:type="spellEnd"/>
            <w:r w:rsidRPr="00145E7A">
              <w:rPr>
                <w:rFonts w:ascii="黑体" w:eastAsia="黑体" w:hAnsi="黑体" w:cs="宋体" w:hint="eastAsia"/>
                <w:kern w:val="0"/>
                <w:sz w:val="28"/>
                <w:szCs w:val="28"/>
              </w:rPr>
              <w:t>等设计软件；有平面设计工作经验者优先。已毕业。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4</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团委</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工人人员</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本科及以上学历，器乐类专业（中国民族器乐方向）、音乐表演（中国民族乐器演奏方向）、作曲与作曲技术理论、舞蹈编导、舞蹈表演等相关专业；有社团指导经验或大型活动组织经验者优先。已毕业。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5</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学生处</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辅导员</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本科及以上学历，教育学、心理学、管理学、思想政治教育等相关专业；中共党员，在大学期间须担过任班级、</w:t>
            </w:r>
            <w:proofErr w:type="gramStart"/>
            <w:r w:rsidRPr="00145E7A">
              <w:rPr>
                <w:rFonts w:ascii="黑体" w:eastAsia="黑体" w:hAnsi="黑体" w:cs="宋体" w:hint="eastAsia"/>
                <w:kern w:val="0"/>
                <w:sz w:val="28"/>
                <w:szCs w:val="28"/>
              </w:rPr>
              <w:t>团学组织</w:t>
            </w:r>
            <w:proofErr w:type="gramEnd"/>
            <w:r w:rsidRPr="00145E7A">
              <w:rPr>
                <w:rFonts w:ascii="黑体" w:eastAsia="黑体" w:hAnsi="黑体" w:cs="宋体" w:hint="eastAsia"/>
                <w:kern w:val="0"/>
                <w:sz w:val="28"/>
                <w:szCs w:val="28"/>
              </w:rPr>
              <w:t>主要学生干部，具有一定的学生工作经验。已毕业。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6</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招生就业办</w:t>
            </w:r>
            <w:r w:rsidRPr="00145E7A">
              <w:rPr>
                <w:rFonts w:ascii="黑体" w:eastAsia="黑体" w:hAnsi="黑体" w:cs="宋体" w:hint="eastAsia"/>
                <w:kern w:val="0"/>
                <w:sz w:val="28"/>
                <w:szCs w:val="28"/>
              </w:rPr>
              <w:lastRenderedPageBreak/>
              <w:t>公室</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招生工</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proofErr w:type="gramStart"/>
            <w:r w:rsidRPr="00145E7A">
              <w:rPr>
                <w:rFonts w:ascii="黑体" w:eastAsia="黑体" w:hAnsi="黑体" w:cs="宋体" w:hint="eastAsia"/>
                <w:kern w:val="0"/>
                <w:sz w:val="28"/>
                <w:szCs w:val="28"/>
              </w:rPr>
              <w:t>作人</w:t>
            </w:r>
            <w:proofErr w:type="gramEnd"/>
            <w:r w:rsidRPr="00145E7A">
              <w:rPr>
                <w:rFonts w:ascii="黑体" w:eastAsia="黑体" w:hAnsi="黑体" w:cs="宋体" w:hint="eastAsia"/>
                <w:kern w:val="0"/>
                <w:sz w:val="28"/>
                <w:szCs w:val="28"/>
              </w:rPr>
              <w:t>员</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2</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硕士研究生及以上学历，文学、管理学、教育学等相关专业；有较好的语言表达能力、沟通协调能力、语言文字能力等；条件优秀人员学历可放宽至本科。已毕业。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7</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留学中国部</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招生顾问</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本科及以上学历；专业不限，能熟练掌握英语并可做工作语言进行交流沟通，能积极面对并承担一定的工作压力，有高等院校合作交流经验及拓展性工作经历的优先。已毕业。</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8</w:t>
            </w:r>
          </w:p>
        </w:tc>
        <w:tc>
          <w:tcPr>
            <w:tcW w:w="387" w:type="dxa"/>
            <w:vMerge w:val="restart"/>
            <w:tcBorders>
              <w:top w:val="nil"/>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院长办公室</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档案室工作人员1</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硕士研究生及以上学历；档案学、图书馆学、情报学等相关专业；熟悉最新档案管理知识及相关法规及流程，有较好的公文写作能力，能熟练应用各种办公及档案管理软件。</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9</w:t>
            </w:r>
          </w:p>
        </w:tc>
        <w:tc>
          <w:tcPr>
            <w:tcW w:w="387" w:type="dxa"/>
            <w:vMerge/>
            <w:tcBorders>
              <w:top w:val="nil"/>
              <w:left w:val="nil"/>
              <w:bottom w:val="single" w:sz="8" w:space="0" w:color="000000"/>
              <w:right w:val="single" w:sz="8" w:space="0" w:color="000000"/>
            </w:tcBorders>
            <w:vAlign w:val="center"/>
            <w:hideMark/>
          </w:tcPr>
          <w:p w:rsidR="00145E7A" w:rsidRPr="00145E7A" w:rsidRDefault="00145E7A" w:rsidP="00145E7A">
            <w:pPr>
              <w:widowControl/>
              <w:jc w:val="left"/>
              <w:rPr>
                <w:rFonts w:ascii="宋体" w:eastAsia="宋体" w:hAnsi="宋体" w:cs="宋体"/>
                <w:kern w:val="0"/>
                <w:sz w:val="24"/>
                <w:szCs w:val="24"/>
              </w:rPr>
            </w:pP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档案室工作人员3</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本科及以上学历；平面设计等相关专业；熟练应用各种办公及各种设计类软件。</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10</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发展规划处</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工作人员</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硕士研究生及以上学历；工学相关专业；能熟练应用各种办公软件，有海外留学经历优先。</w:t>
            </w:r>
          </w:p>
        </w:tc>
      </w:tr>
      <w:tr w:rsidR="00145E7A" w:rsidRPr="00145E7A" w:rsidTr="00145E7A">
        <w:tc>
          <w:tcPr>
            <w:tcW w:w="387" w:type="dxa"/>
            <w:tcBorders>
              <w:top w:val="single" w:sz="8" w:space="0" w:color="000000"/>
              <w:left w:val="single" w:sz="8" w:space="0" w:color="000000"/>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11</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图书馆</w:t>
            </w:r>
          </w:p>
        </w:tc>
        <w:tc>
          <w:tcPr>
            <w:tcW w:w="81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信息系统</w:t>
            </w:r>
          </w:p>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管理人员</w:t>
            </w:r>
          </w:p>
        </w:tc>
        <w:tc>
          <w:tcPr>
            <w:tcW w:w="387"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lastRenderedPageBreak/>
              <w:t>1</w:t>
            </w:r>
          </w:p>
        </w:tc>
        <w:tc>
          <w:tcPr>
            <w:tcW w:w="6504" w:type="dxa"/>
            <w:tcBorders>
              <w:top w:val="single" w:sz="8" w:space="0" w:color="000000"/>
              <w:left w:val="nil"/>
              <w:bottom w:val="single" w:sz="8" w:space="0" w:color="000000"/>
              <w:right w:val="single" w:sz="8" w:space="0" w:color="000000"/>
            </w:tcBorders>
            <w:shd w:val="clear" w:color="auto" w:fill="FFFFFF"/>
            <w:tcMar>
              <w:top w:w="68" w:type="dxa"/>
              <w:left w:w="68" w:type="dxa"/>
              <w:bottom w:w="68" w:type="dxa"/>
              <w:right w:w="68" w:type="dxa"/>
            </w:tcMar>
            <w:vAlign w:val="center"/>
            <w:hideMark/>
          </w:tcPr>
          <w:p w:rsidR="00145E7A" w:rsidRPr="00145E7A" w:rsidRDefault="00145E7A" w:rsidP="00145E7A">
            <w:pPr>
              <w:widowControl/>
              <w:autoSpaceDE w:val="0"/>
              <w:spacing w:before="100" w:beforeAutospacing="1" w:after="100" w:afterAutospacing="1" w:line="560" w:lineRule="exact"/>
              <w:jc w:val="left"/>
              <w:textAlignment w:val="baseline"/>
              <w:rPr>
                <w:rFonts w:ascii="宋体" w:eastAsia="宋体" w:hAnsi="宋体" w:cs="宋体"/>
                <w:kern w:val="0"/>
                <w:sz w:val="24"/>
                <w:szCs w:val="24"/>
              </w:rPr>
            </w:pPr>
            <w:r w:rsidRPr="00145E7A">
              <w:rPr>
                <w:rFonts w:ascii="黑体" w:eastAsia="黑体" w:hAnsi="黑体" w:cs="宋体" w:hint="eastAsia"/>
                <w:kern w:val="0"/>
                <w:sz w:val="28"/>
                <w:szCs w:val="28"/>
              </w:rPr>
              <w:t>硕士研究生及以上学历；图书馆学等相关专业；中共党员，有较强的计算机应用能力，可长期从事图书馆工作；有图书馆相关工作经验者优先。</w:t>
            </w:r>
          </w:p>
        </w:tc>
      </w:tr>
    </w:tbl>
    <w:p w:rsidR="00145E7A" w:rsidRPr="00145E7A" w:rsidRDefault="00145E7A"/>
    <w:sectPr w:rsidR="00145E7A" w:rsidRPr="00145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7A"/>
    <w:rsid w:val="0014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87FE"/>
  <w15:chartTrackingRefBased/>
  <w15:docId w15:val="{E9C6F7FF-864B-4E4E-A51B-4C291C97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E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5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09288">
      <w:bodyDiv w:val="1"/>
      <w:marLeft w:val="0"/>
      <w:marRight w:val="0"/>
      <w:marTop w:val="0"/>
      <w:marBottom w:val="0"/>
      <w:divBdr>
        <w:top w:val="none" w:sz="0" w:space="0" w:color="auto"/>
        <w:left w:val="none" w:sz="0" w:space="0" w:color="auto"/>
        <w:bottom w:val="none" w:sz="0" w:space="0" w:color="auto"/>
        <w:right w:val="none" w:sz="0" w:space="0" w:color="auto"/>
      </w:divBdr>
      <w:divsChild>
        <w:div w:id="1857114940">
          <w:marLeft w:val="0"/>
          <w:marRight w:val="0"/>
          <w:marTop w:val="0"/>
          <w:marBottom w:val="0"/>
          <w:divBdr>
            <w:top w:val="none" w:sz="0" w:space="0" w:color="auto"/>
            <w:left w:val="none" w:sz="0" w:space="0" w:color="auto"/>
            <w:bottom w:val="none" w:sz="0" w:space="0" w:color="auto"/>
            <w:right w:val="none" w:sz="0" w:space="0" w:color="auto"/>
          </w:divBdr>
          <w:divsChild>
            <w:div w:id="455637604">
              <w:marLeft w:val="0"/>
              <w:marRight w:val="0"/>
              <w:marTop w:val="0"/>
              <w:marBottom w:val="0"/>
              <w:divBdr>
                <w:top w:val="none" w:sz="0" w:space="0" w:color="auto"/>
                <w:left w:val="none" w:sz="0" w:space="0" w:color="auto"/>
                <w:bottom w:val="none" w:sz="0" w:space="0" w:color="auto"/>
                <w:right w:val="none" w:sz="0" w:space="0" w:color="auto"/>
              </w:divBdr>
              <w:divsChild>
                <w:div w:id="876701577">
                  <w:marLeft w:val="0"/>
                  <w:marRight w:val="0"/>
                  <w:marTop w:val="0"/>
                  <w:marBottom w:val="0"/>
                  <w:divBdr>
                    <w:top w:val="none" w:sz="0" w:space="0" w:color="auto"/>
                    <w:left w:val="none" w:sz="0" w:space="0" w:color="auto"/>
                    <w:bottom w:val="none" w:sz="0" w:space="0" w:color="auto"/>
                    <w:right w:val="none" w:sz="0" w:space="0" w:color="auto"/>
                  </w:divBdr>
                  <w:divsChild>
                    <w:div w:id="43142291">
                      <w:marLeft w:val="0"/>
                      <w:marRight w:val="0"/>
                      <w:marTop w:val="0"/>
                      <w:marBottom w:val="0"/>
                      <w:divBdr>
                        <w:top w:val="none" w:sz="0" w:space="0" w:color="auto"/>
                        <w:left w:val="none" w:sz="0" w:space="0" w:color="auto"/>
                        <w:bottom w:val="none" w:sz="0" w:space="0" w:color="auto"/>
                        <w:right w:val="none" w:sz="0" w:space="0" w:color="auto"/>
                      </w:divBdr>
                      <w:divsChild>
                        <w:div w:id="941033476">
                          <w:marLeft w:val="0"/>
                          <w:marRight w:val="0"/>
                          <w:marTop w:val="0"/>
                          <w:marBottom w:val="0"/>
                          <w:divBdr>
                            <w:top w:val="none" w:sz="0" w:space="0" w:color="auto"/>
                            <w:left w:val="none" w:sz="0" w:space="0" w:color="auto"/>
                            <w:bottom w:val="none" w:sz="0" w:space="0" w:color="auto"/>
                            <w:right w:val="none" w:sz="0" w:space="0" w:color="auto"/>
                          </w:divBdr>
                          <w:divsChild>
                            <w:div w:id="203837270">
                              <w:marLeft w:val="300"/>
                              <w:marRight w:val="300"/>
                              <w:marTop w:val="0"/>
                              <w:marBottom w:val="0"/>
                              <w:divBdr>
                                <w:top w:val="none" w:sz="0" w:space="0" w:color="auto"/>
                                <w:left w:val="none" w:sz="0" w:space="0" w:color="auto"/>
                                <w:bottom w:val="none" w:sz="0" w:space="0" w:color="auto"/>
                                <w:right w:val="none" w:sz="0" w:space="0" w:color="auto"/>
                              </w:divBdr>
                              <w:divsChild>
                                <w:div w:id="2117289228">
                                  <w:marLeft w:val="0"/>
                                  <w:marRight w:val="0"/>
                                  <w:marTop w:val="0"/>
                                  <w:marBottom w:val="0"/>
                                  <w:divBdr>
                                    <w:top w:val="none" w:sz="0" w:space="0" w:color="auto"/>
                                    <w:left w:val="none" w:sz="0" w:space="0" w:color="auto"/>
                                    <w:bottom w:val="none" w:sz="0" w:space="0" w:color="auto"/>
                                    <w:right w:val="none" w:sz="0" w:space="0" w:color="auto"/>
                                  </w:divBdr>
                                  <w:divsChild>
                                    <w:div w:id="1750957388">
                                      <w:marLeft w:val="0"/>
                                      <w:marRight w:val="0"/>
                                      <w:marTop w:val="0"/>
                                      <w:marBottom w:val="0"/>
                                      <w:divBdr>
                                        <w:top w:val="none" w:sz="0" w:space="0" w:color="auto"/>
                                        <w:left w:val="none" w:sz="0" w:space="0" w:color="auto"/>
                                        <w:bottom w:val="none" w:sz="0" w:space="0" w:color="auto"/>
                                        <w:right w:val="none" w:sz="0" w:space="0" w:color="auto"/>
                                      </w:divBdr>
                                      <w:divsChild>
                                        <w:div w:id="18913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梅</dc:creator>
  <cp:keywords/>
  <dc:description/>
  <cp:lastModifiedBy>张 梅</cp:lastModifiedBy>
  <cp:revision>1</cp:revision>
  <dcterms:created xsi:type="dcterms:W3CDTF">2018-11-28T08:58:00Z</dcterms:created>
  <dcterms:modified xsi:type="dcterms:W3CDTF">2018-11-28T09:00:00Z</dcterms:modified>
</cp:coreProperties>
</file>