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pict>
          <v:shape id="_x0000_i1025" o:spt="75" type="#_x0000_t75" style="height:729.75pt;width:411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sectPr>
      <w:pgSz w:w="11906" w:h="16838"/>
      <w:pgMar w:top="1134" w:right="1797" w:bottom="113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0F6"/>
    <w:rsid w:val="00077FE2"/>
    <w:rsid w:val="004569E2"/>
    <w:rsid w:val="004B166E"/>
    <w:rsid w:val="005764DB"/>
    <w:rsid w:val="005C36FD"/>
    <w:rsid w:val="005E2877"/>
    <w:rsid w:val="00692313"/>
    <w:rsid w:val="007B3F03"/>
    <w:rsid w:val="009263D2"/>
    <w:rsid w:val="00B31128"/>
    <w:rsid w:val="00C8652E"/>
    <w:rsid w:val="00CC03FE"/>
    <w:rsid w:val="00E56C5D"/>
    <w:rsid w:val="00EF3EC4"/>
    <w:rsid w:val="00FC00F6"/>
    <w:rsid w:val="7A5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2</Pages>
  <Words>27</Words>
  <Characters>159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2018-08-20T06:41:00Z</dcterms:created>
  <dc:creator>China</dc:creator>
  <cp:lastModifiedBy>Administrator</cp:lastModifiedBy>
  <dcterms:modified xsi:type="dcterms:W3CDTF">2018-08-20T07:00:19Z</dcterms:modified>
  <dc:title>2018年潍坊市潍城区公开引进名优教师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