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7A9" w:rsidRPr="008C77A9" w:rsidRDefault="008C77A9" w:rsidP="008C77A9">
      <w:pPr>
        <w:wordWrap w:val="0"/>
        <w:adjustRightInd/>
        <w:snapToGrid/>
        <w:spacing w:before="100" w:beforeAutospacing="1" w:after="100" w:afterAutospacing="1" w:line="500" w:lineRule="atLeast"/>
        <w:jc w:val="center"/>
        <w:rPr>
          <w:rFonts w:asciiTheme="minorEastAsia" w:eastAsiaTheme="minorEastAsia" w:hAnsiTheme="minorEastAsia" w:cs="宋体"/>
          <w:sz w:val="24"/>
          <w:szCs w:val="24"/>
        </w:rPr>
      </w:pPr>
      <w:r w:rsidRPr="008C77A9">
        <w:rPr>
          <w:rFonts w:asciiTheme="minorEastAsia" w:eastAsiaTheme="minorEastAsia" w:hAnsiTheme="minorEastAsia" w:cs="宋体" w:hint="eastAsia"/>
          <w:b/>
          <w:bCs/>
          <w:sz w:val="36"/>
          <w:szCs w:val="36"/>
        </w:rPr>
        <w:t>2016年磐安县卫计事业单位招聘计划及条件</w:t>
      </w:r>
    </w:p>
    <w:p w:rsidR="008C77A9" w:rsidRPr="008C77A9" w:rsidRDefault="008C77A9" w:rsidP="008C77A9">
      <w:pPr>
        <w:wordWrap w:val="0"/>
        <w:adjustRightInd/>
        <w:snapToGrid/>
        <w:spacing w:before="100" w:beforeAutospacing="1" w:after="100" w:afterAutospacing="1" w:line="500" w:lineRule="atLeast"/>
        <w:jc w:val="center"/>
        <w:rPr>
          <w:rFonts w:asciiTheme="minorEastAsia" w:eastAsiaTheme="minorEastAsia" w:hAnsiTheme="minorEastAsia" w:cs="宋体"/>
          <w:sz w:val="24"/>
          <w:szCs w:val="24"/>
        </w:rPr>
      </w:pPr>
      <w:r w:rsidRPr="008C77A9">
        <w:rPr>
          <w:rFonts w:asciiTheme="minorEastAsia" w:eastAsiaTheme="minorEastAsia" w:hAnsiTheme="minorEastAsia" w:cs="宋体" w:hint="eastAsia"/>
          <w:b/>
          <w:bCs/>
          <w:sz w:val="36"/>
          <w:szCs w:val="36"/>
        </w:rPr>
        <w:t> </w:t>
      </w:r>
    </w:p>
    <w:tbl>
      <w:tblPr>
        <w:tblW w:w="5217" w:type="pct"/>
        <w:tblCellMar>
          <w:left w:w="0" w:type="dxa"/>
          <w:right w:w="0" w:type="dxa"/>
        </w:tblCellMar>
        <w:tblLook w:val="04A0"/>
      </w:tblPr>
      <w:tblGrid>
        <w:gridCol w:w="496"/>
        <w:gridCol w:w="1681"/>
        <w:gridCol w:w="1184"/>
        <w:gridCol w:w="592"/>
        <w:gridCol w:w="1432"/>
        <w:gridCol w:w="1828"/>
        <w:gridCol w:w="1679"/>
      </w:tblGrid>
      <w:tr w:rsidR="008C77A9" w:rsidRPr="008C77A9" w:rsidTr="008C77A9">
        <w:trPr>
          <w:trHeight w:val="264"/>
        </w:trPr>
        <w:tc>
          <w:tcPr>
            <w:tcW w:w="2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职位</w:t>
            </w:r>
          </w:p>
        </w:tc>
        <w:tc>
          <w:tcPr>
            <w:tcW w:w="3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计划数</w:t>
            </w:r>
          </w:p>
        </w:tc>
        <w:tc>
          <w:tcPr>
            <w:tcW w:w="8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学历要求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所学专业要求</w:t>
            </w:r>
          </w:p>
        </w:tc>
        <w:tc>
          <w:tcPr>
            <w:tcW w:w="9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94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县人民医院</w:t>
            </w:r>
          </w:p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（14人）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全日制本科及以上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临床医学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全日制本科及以上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临床医学、急诊医学、全科医学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医学影像1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全日制本科及以上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医学影像学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护理1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全日制专科及以上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护理学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368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5</w:t>
            </w:r>
          </w:p>
        </w:tc>
        <w:tc>
          <w:tcPr>
            <w:tcW w:w="94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县中医院（安文中心院）</w:t>
            </w:r>
          </w:p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（13人）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临床医学</w:t>
            </w:r>
          </w:p>
        </w:tc>
        <w:tc>
          <w:tcPr>
            <w:tcW w:w="944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具有执业医师资格的放宽到全日制大专</w:t>
            </w: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医学影像2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医学影像学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8C77A9" w:rsidRPr="008C77A9" w:rsidTr="008C77A9">
        <w:trPr>
          <w:trHeight w:val="458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护理2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护理学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462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8</w:t>
            </w:r>
          </w:p>
        </w:tc>
        <w:tc>
          <w:tcPr>
            <w:tcW w:w="945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县妇幼保健计划生育服务中心</w:t>
            </w:r>
          </w:p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（5人）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B超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医学影像学</w:t>
            </w:r>
          </w:p>
        </w:tc>
        <w:tc>
          <w:tcPr>
            <w:tcW w:w="944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具有执业医师资格的放宽到全日制大专</w:t>
            </w:r>
          </w:p>
        </w:tc>
      </w:tr>
      <w:tr w:rsidR="008C77A9" w:rsidRPr="008C77A9" w:rsidTr="008C77A9">
        <w:trPr>
          <w:trHeight w:val="437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临床医学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8C77A9" w:rsidRPr="008C77A9" w:rsidTr="008C77A9">
        <w:trPr>
          <w:trHeight w:val="453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检验1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医学检验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8C77A9" w:rsidRPr="008C77A9" w:rsidTr="008C77A9">
        <w:trPr>
          <w:trHeight w:val="47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药学1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药学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12</w:t>
            </w:r>
          </w:p>
        </w:tc>
        <w:tc>
          <w:tcPr>
            <w:tcW w:w="94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基层医疗机构（30人）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临床医学、全科医学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550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口腔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口腔医学类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需具有执业资格</w:t>
            </w: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中医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中医学、中西医结合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919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护理3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护理学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磐安籍应届毕业生和具有执业资格的放宽到中专</w:t>
            </w:r>
          </w:p>
        </w:tc>
      </w:tr>
      <w:tr w:rsidR="008C77A9" w:rsidRPr="008C77A9" w:rsidTr="008C77A9">
        <w:trPr>
          <w:trHeight w:val="562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药学2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药学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707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检验2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医学检验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　</w:t>
            </w:r>
          </w:p>
        </w:tc>
      </w:tr>
      <w:tr w:rsidR="008C77A9" w:rsidRPr="008C77A9" w:rsidTr="008C77A9">
        <w:trPr>
          <w:trHeight w:val="201"/>
        </w:trPr>
        <w:tc>
          <w:tcPr>
            <w:tcW w:w="2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影像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医学影像学、</w:t>
            </w: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lastRenderedPageBreak/>
              <w:t>临床医学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77A9" w:rsidRPr="008C77A9" w:rsidRDefault="008C77A9" w:rsidP="008C77A9">
            <w:pPr>
              <w:adjustRightInd/>
              <w:snapToGrid/>
              <w:spacing w:before="100" w:beforeAutospacing="1" w:after="100" w:afterAutospacing="1" w:line="201" w:lineRule="atLeas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8C77A9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lastRenderedPageBreak/>
              <w:t xml:space="preserve">　</w:t>
            </w:r>
          </w:p>
        </w:tc>
      </w:tr>
    </w:tbl>
    <w:p w:rsidR="008C77A9" w:rsidRPr="008C77A9" w:rsidRDefault="008C77A9" w:rsidP="008C77A9">
      <w:pPr>
        <w:wordWrap w:val="0"/>
        <w:adjustRightInd/>
        <w:snapToGrid/>
        <w:spacing w:before="100" w:beforeAutospacing="1" w:after="100" w:afterAutospacing="1" w:line="520" w:lineRule="atLeast"/>
        <w:rPr>
          <w:rFonts w:asciiTheme="minorEastAsia" w:eastAsiaTheme="minorEastAsia" w:hAnsiTheme="minorEastAsia" w:cs="宋体"/>
          <w:sz w:val="24"/>
          <w:szCs w:val="24"/>
        </w:rPr>
      </w:pPr>
      <w:r w:rsidRPr="008C77A9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 </w:t>
      </w:r>
    </w:p>
    <w:p w:rsidR="004358AB" w:rsidRPr="008C77A9" w:rsidRDefault="004358AB" w:rsidP="00D31D50">
      <w:pPr>
        <w:spacing w:line="220" w:lineRule="atLeast"/>
        <w:rPr>
          <w:rFonts w:asciiTheme="minorEastAsia" w:eastAsiaTheme="minorEastAsia" w:hAnsiTheme="minorEastAsia"/>
        </w:rPr>
      </w:pPr>
    </w:p>
    <w:sectPr w:rsidR="004358AB" w:rsidRPr="008C77A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C3B50"/>
    <w:rsid w:val="008B7726"/>
    <w:rsid w:val="008C77A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10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27465">
              <w:marLeft w:val="0"/>
              <w:marRight w:val="0"/>
              <w:marTop w:val="0"/>
              <w:marBottom w:val="0"/>
              <w:divBdr>
                <w:top w:val="single" w:sz="6" w:space="0" w:color="DBE4F4"/>
                <w:left w:val="single" w:sz="6" w:space="0" w:color="DBE4F4"/>
                <w:bottom w:val="single" w:sz="6" w:space="0" w:color="DBE4F4"/>
                <w:right w:val="single" w:sz="6" w:space="0" w:color="DBE4F4"/>
              </w:divBdr>
              <w:divsChild>
                <w:div w:id="159705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6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74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2016-02-16T10:43:00Z</dcterms:modified>
</cp:coreProperties>
</file>