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附件2：</w:t>
      </w:r>
    </w:p>
    <w:p>
      <w:pPr>
        <w:widowControl w:val="0"/>
        <w:jc w:val="center"/>
        <w:rPr>
          <w:rFonts w:hint="eastAsia" w:ascii="仿宋_GB2312" w:hAnsi="宋体" w:cs="宋体"/>
          <w:color w:val="000000"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</w:rPr>
        <w:t>2017年直接考核招聘工作人员报考信息表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160"/>
        <w:gridCol w:w="2611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4771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2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4771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771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最高学位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学习类别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视力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体重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户口所在地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(应届毕业生填入学前的)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家庭通讯地址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考生类型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Email地址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申请加分原因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是否同意调整到其他部门相同或相近岗位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个人简历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所受奖惩情况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获过何种专业证书,有何专长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家庭成员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基层工作经历及工作年限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widowControl w:val="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考生诚信承诺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widowControl w:val="0"/>
              <w:spacing w:line="0" w:lineRule="atLeas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numPr>
                <w:ilvl w:val="1"/>
                <w:numId w:val="1"/>
              </w:numPr>
              <w:spacing w:line="0" w:lineRule="atLeast"/>
              <w:jc w:val="both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表内基本信息及本人提供的相关材料真实可信，如有虚假本人负完全责任。</w:t>
            </w:r>
          </w:p>
          <w:p>
            <w:pPr>
              <w:widowControl w:val="0"/>
              <w:numPr>
                <w:ilvl w:val="1"/>
                <w:numId w:val="1"/>
              </w:numPr>
              <w:spacing w:line="0" w:lineRule="atLeast"/>
              <w:jc w:val="both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本次考试中遵纪守法、诚信应考、不作弊、不违纪。</w:t>
            </w:r>
          </w:p>
          <w:p>
            <w:pPr>
              <w:widowControl w:val="0"/>
              <w:spacing w:line="0" w:lineRule="atLeast"/>
              <w:ind w:firstLine="2940" w:firstLineChars="14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0" w:lineRule="atLeast"/>
              <w:ind w:firstLine="2940" w:firstLineChars="14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0" w:lineRule="atLeast"/>
              <w:ind w:firstLine="2205" w:firstLineChars="105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承诺人签名：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部门名称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widowControl w:val="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四川省教育厅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岗位编码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widowControl w:val="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A43EF"/>
    <w:rsid w:val="5BFA43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仿宋_GB231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rFonts w:eastAsia="Times New Roman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2017-03-30T02:21:00Z</dcterms:created>
  <dc:creator>Administrator</dc:creator>
  <cp:lastModifiedBy>Administrator</cp:lastModifiedBy>
  <dcterms:modified xsi:type="dcterms:W3CDTF">2017-03-30T02:22:08Z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